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EE" w:rsidRDefault="00E36965">
      <w:pPr>
        <w:rPr>
          <w:b/>
          <w:color w:val="1F4E79" w:themeColor="accent1" w:themeShade="80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2.65pt;margin-top:.65pt;width:191.25pt;height:73.8pt;z-index:251660288;mso-position-horizontal-relative:text;mso-position-vertical-relative:text;mso-width-relative:page;mso-height-relative:page">
            <v:imagedata r:id="rId5" o:title="szechenyi2020logofekvocolorgradientcmyk"/>
            <w10:wrap type="square"/>
          </v:shape>
        </w:pict>
      </w:r>
    </w:p>
    <w:p w:rsidR="00045838" w:rsidRPr="006519A8" w:rsidRDefault="00477670">
      <w:pPr>
        <w:rPr>
          <w:b/>
          <w:color w:val="1F4E79" w:themeColor="accent1" w:themeShade="80"/>
          <w:sz w:val="72"/>
          <w:szCs w:val="72"/>
        </w:rPr>
      </w:pPr>
      <w:r w:rsidRPr="006519A8">
        <w:rPr>
          <w:b/>
          <w:color w:val="1F4E79" w:themeColor="accent1" w:themeShade="80"/>
          <w:sz w:val="72"/>
          <w:szCs w:val="72"/>
        </w:rPr>
        <w:t>MEGHÍVÓ</w:t>
      </w:r>
      <w:r w:rsidRPr="006519A8">
        <w:rPr>
          <w:b/>
          <w:color w:val="1F4E79" w:themeColor="accent1" w:themeShade="80"/>
          <w:sz w:val="72"/>
          <w:szCs w:val="72"/>
        </w:rPr>
        <w:tab/>
      </w:r>
    </w:p>
    <w:p w:rsidR="00477670" w:rsidRDefault="00477670">
      <w:pPr>
        <w:rPr>
          <w:rFonts w:cstheme="minorHAnsi"/>
          <w:sz w:val="26"/>
          <w:szCs w:val="26"/>
        </w:rPr>
      </w:pPr>
      <w:r w:rsidRPr="00B652DE">
        <w:rPr>
          <w:rFonts w:cstheme="minorHAnsi"/>
          <w:b/>
          <w:noProof/>
          <w:color w:val="1F4E79" w:themeColor="accent1" w:themeShade="80"/>
          <w:sz w:val="26"/>
          <w:szCs w:val="26"/>
          <w:lang w:eastAsia="hu-HU"/>
        </w:rPr>
        <w:t>TOP-2.1.1-15-KOI-2016-00001</w:t>
      </w:r>
      <w:r w:rsidRPr="00477670">
        <w:rPr>
          <w:rFonts w:cstheme="minorHAnsi"/>
          <w:noProof/>
          <w:sz w:val="26"/>
          <w:szCs w:val="26"/>
          <w:lang w:eastAsia="hu-HU"/>
        </w:rPr>
        <w:t xml:space="preserve"> azonosítószámú</w:t>
      </w:r>
      <w:r w:rsidRPr="00477670">
        <w:rPr>
          <w:rFonts w:cstheme="minorHAnsi"/>
          <w:noProof/>
          <w:sz w:val="26"/>
          <w:szCs w:val="26"/>
          <w:lang w:eastAsia="hu-HU"/>
        </w:rPr>
        <w:br/>
      </w:r>
      <w:r w:rsidRPr="00B652DE">
        <w:rPr>
          <w:rFonts w:cstheme="minorHAnsi"/>
          <w:b/>
          <w:noProof/>
          <w:color w:val="1F4E79" w:themeColor="accent1" w:themeShade="80"/>
          <w:sz w:val="26"/>
          <w:szCs w:val="26"/>
          <w:lang w:eastAsia="hu-HU"/>
        </w:rPr>
        <w:t>„Az egykori téglagyári terület megújítása Bábolnán”</w:t>
      </w:r>
      <w:r w:rsidRPr="00B652DE">
        <w:rPr>
          <w:rFonts w:cstheme="minorHAnsi"/>
          <w:color w:val="1F4E79" w:themeColor="accent1" w:themeShade="80"/>
          <w:sz w:val="26"/>
          <w:szCs w:val="26"/>
        </w:rPr>
        <w:t xml:space="preserve"> </w:t>
      </w:r>
      <w:r w:rsidRPr="00477670">
        <w:rPr>
          <w:rFonts w:cstheme="minorHAnsi"/>
          <w:sz w:val="26"/>
          <w:szCs w:val="26"/>
        </w:rPr>
        <w:t>című projekt végrehajtásához</w:t>
      </w:r>
    </w:p>
    <w:p w:rsidR="006519A8" w:rsidRDefault="006519A8">
      <w:pPr>
        <w:rPr>
          <w:rFonts w:cstheme="minorHAnsi"/>
          <w:sz w:val="26"/>
          <w:szCs w:val="26"/>
        </w:rPr>
      </w:pPr>
    </w:p>
    <w:p w:rsidR="00477670" w:rsidRPr="006519A8" w:rsidRDefault="002F2083" w:rsidP="00B652DE">
      <w:pPr>
        <w:spacing w:after="120"/>
        <w:jc w:val="center"/>
        <w:rPr>
          <w:rFonts w:cstheme="minorHAnsi"/>
          <w:b/>
          <w:color w:val="1F4E79" w:themeColor="accent1" w:themeShade="80"/>
          <w:spacing w:val="40"/>
          <w:sz w:val="48"/>
          <w:szCs w:val="48"/>
        </w:rPr>
      </w:pPr>
      <w:r w:rsidRPr="006519A8">
        <w:rPr>
          <w:rFonts w:cstheme="minorHAnsi"/>
          <w:b/>
          <w:color w:val="1F4E79" w:themeColor="accent1" w:themeShade="80"/>
          <w:spacing w:val="40"/>
          <w:sz w:val="48"/>
          <w:szCs w:val="48"/>
        </w:rPr>
        <w:t xml:space="preserve">BÁBOLNA </w:t>
      </w:r>
      <w:r w:rsidR="00477670" w:rsidRPr="006519A8">
        <w:rPr>
          <w:rFonts w:cstheme="minorHAnsi"/>
          <w:b/>
          <w:color w:val="1F4E79" w:themeColor="accent1" w:themeShade="80"/>
          <w:spacing w:val="40"/>
          <w:sz w:val="48"/>
          <w:szCs w:val="48"/>
        </w:rPr>
        <w:t>MIKULÁS KUPA</w:t>
      </w:r>
    </w:p>
    <w:p w:rsidR="006519A8" w:rsidRDefault="006519A8" w:rsidP="006519A8">
      <w:pPr>
        <w:spacing w:after="480"/>
        <w:jc w:val="center"/>
        <w:rPr>
          <w:rFonts w:cstheme="minorHAnsi"/>
          <w:b/>
          <w:color w:val="1F4E79" w:themeColor="accent1" w:themeShade="80"/>
          <w:sz w:val="44"/>
          <w:szCs w:val="44"/>
        </w:rPr>
      </w:pPr>
      <w:r w:rsidRPr="00B652DE">
        <w:rPr>
          <w:rFonts w:cstheme="minorHAnsi"/>
          <w:b/>
          <w:color w:val="1F4E79" w:themeColor="accent1" w:themeShade="80"/>
          <w:sz w:val="44"/>
          <w:szCs w:val="44"/>
        </w:rPr>
        <w:t>2019. december 5-én 9 órai kezdettel</w:t>
      </w:r>
    </w:p>
    <w:p w:rsidR="006519A8" w:rsidRPr="006519A8" w:rsidRDefault="006519A8" w:rsidP="006519A8">
      <w:pPr>
        <w:spacing w:after="0" w:line="360" w:lineRule="auto"/>
        <w:rPr>
          <w:rFonts w:cstheme="minorHAnsi"/>
          <w:sz w:val="26"/>
          <w:szCs w:val="26"/>
        </w:rPr>
      </w:pPr>
      <w:r w:rsidRPr="007673FD">
        <w:rPr>
          <w:rFonts w:cstheme="minorHAnsi"/>
          <w:b/>
          <w:smallCaps/>
          <w:color w:val="1F4E79" w:themeColor="accent1" w:themeShade="80"/>
          <w:sz w:val="26"/>
          <w:szCs w:val="26"/>
        </w:rPr>
        <w:t>Helyszín:</w:t>
      </w:r>
      <w:r w:rsidRPr="00B652DE">
        <w:rPr>
          <w:rFonts w:cstheme="minorHAnsi"/>
          <w:color w:val="1F4E79" w:themeColor="accent1" w:themeShade="80"/>
          <w:sz w:val="26"/>
          <w:szCs w:val="26"/>
        </w:rPr>
        <w:t xml:space="preserve"> </w:t>
      </w:r>
      <w:r w:rsidRPr="006519A8">
        <w:rPr>
          <w:rFonts w:cstheme="minorHAnsi"/>
          <w:sz w:val="26"/>
          <w:szCs w:val="26"/>
        </w:rPr>
        <w:t>Bábolna Városi Sportcsarnok</w:t>
      </w:r>
    </w:p>
    <w:p w:rsidR="00B652DE" w:rsidRDefault="006519A8" w:rsidP="00B652DE">
      <w:pPr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</w:t>
      </w:r>
      <w:r w:rsidRPr="006519A8">
        <w:rPr>
          <w:rFonts w:cstheme="minorHAnsi"/>
          <w:sz w:val="26"/>
          <w:szCs w:val="26"/>
        </w:rPr>
        <w:t xml:space="preserve">2943 Bábolna, </w:t>
      </w:r>
      <w:r w:rsidR="00B652DE">
        <w:rPr>
          <w:rFonts w:cstheme="minorHAnsi"/>
          <w:sz w:val="26"/>
          <w:szCs w:val="26"/>
        </w:rPr>
        <w:t>Toldi Miklós u. 24.</w:t>
      </w:r>
    </w:p>
    <w:p w:rsidR="002F2083" w:rsidRPr="00B652DE" w:rsidRDefault="006519A8" w:rsidP="00B652DE">
      <w:pPr>
        <w:spacing w:after="0" w:line="360" w:lineRule="auto"/>
        <w:rPr>
          <w:rFonts w:cstheme="minorHAnsi"/>
          <w:sz w:val="26"/>
          <w:szCs w:val="26"/>
        </w:rPr>
      </w:pPr>
      <w:r w:rsidRPr="006519A8">
        <w:rPr>
          <w:rFonts w:cstheme="minorHAnsi"/>
          <w:b/>
          <w:smallCaps/>
          <w:color w:val="1F4E79" w:themeColor="accent1" w:themeShade="80"/>
          <w:sz w:val="32"/>
          <w:szCs w:val="32"/>
        </w:rPr>
        <w:t>Program:</w:t>
      </w:r>
    </w:p>
    <w:p w:rsidR="006519A8" w:rsidRDefault="006519A8" w:rsidP="006519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9:00:   U17-es korosztály mérkőzései</w:t>
      </w:r>
      <w:r w:rsidR="00F96F3C">
        <w:rPr>
          <w:rFonts w:cstheme="minorHAnsi"/>
          <w:sz w:val="24"/>
          <w:szCs w:val="24"/>
        </w:rPr>
        <w:t xml:space="preserve"> (óvodások)</w:t>
      </w:r>
    </w:p>
    <w:p w:rsidR="006519A8" w:rsidRDefault="006519A8" w:rsidP="006519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10:45: MIKULÁS</w:t>
      </w:r>
    </w:p>
    <w:p w:rsidR="006519A8" w:rsidRDefault="006519A8" w:rsidP="006519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11:00: U9-es korosztály mérkőzései</w:t>
      </w:r>
    </w:p>
    <w:p w:rsidR="006519A8" w:rsidRDefault="006519A8" w:rsidP="006519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13:00  U11-es korosztály mérkőzései</w:t>
      </w:r>
    </w:p>
    <w:p w:rsidR="00F96F3C" w:rsidRDefault="00F96F3C" w:rsidP="00F96F3C">
      <w:pPr>
        <w:tabs>
          <w:tab w:val="left" w:pos="85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14:45: </w:t>
      </w:r>
      <w:proofErr w:type="spellStart"/>
      <w:r>
        <w:rPr>
          <w:rFonts w:cstheme="minorHAnsi"/>
          <w:sz w:val="24"/>
          <w:szCs w:val="24"/>
        </w:rPr>
        <w:t>Tiamo</w:t>
      </w:r>
      <w:proofErr w:type="spellEnd"/>
      <w:r>
        <w:rPr>
          <w:rFonts w:cstheme="minorHAnsi"/>
          <w:sz w:val="24"/>
          <w:szCs w:val="24"/>
        </w:rPr>
        <w:t xml:space="preserve"> Moderntánc Csoport </w:t>
      </w:r>
      <w:proofErr w:type="gramStart"/>
      <w:r>
        <w:rPr>
          <w:rFonts w:cstheme="minorHAnsi"/>
          <w:sz w:val="24"/>
          <w:szCs w:val="24"/>
        </w:rPr>
        <w:t>fellépése</w:t>
      </w:r>
      <w:r>
        <w:rPr>
          <w:rFonts w:cstheme="minorHAnsi"/>
          <w:sz w:val="24"/>
          <w:szCs w:val="24"/>
        </w:rPr>
        <w:br/>
        <w:t xml:space="preserve">            Eredményhirdetés</w:t>
      </w:r>
      <w:proofErr w:type="gramEnd"/>
      <w:r>
        <w:rPr>
          <w:rFonts w:cstheme="minorHAnsi"/>
          <w:sz w:val="24"/>
          <w:szCs w:val="24"/>
        </w:rPr>
        <w:br/>
        <w:t xml:space="preserve">            MIKULÁS</w:t>
      </w:r>
    </w:p>
    <w:p w:rsidR="006519A8" w:rsidRDefault="006519A8" w:rsidP="006519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15:00: U15-ös korosztály mérkőzései</w:t>
      </w:r>
    </w:p>
    <w:p w:rsidR="006519A8" w:rsidRDefault="006519A8" w:rsidP="006519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17:00: eredményhirdetés</w:t>
      </w:r>
    </w:p>
    <w:p w:rsidR="00B652DE" w:rsidRDefault="00B652DE" w:rsidP="006519A8">
      <w:pPr>
        <w:rPr>
          <w:rFonts w:cstheme="minorHAnsi"/>
          <w:sz w:val="24"/>
          <w:szCs w:val="24"/>
        </w:rPr>
      </w:pPr>
    </w:p>
    <w:p w:rsidR="00B652DE" w:rsidRPr="006519A8" w:rsidRDefault="00B652DE" w:rsidP="00B652DE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7673FD">
        <w:rPr>
          <w:rFonts w:cstheme="minorHAnsi"/>
          <w:b/>
          <w:smallCaps/>
          <w:color w:val="1F4E79" w:themeColor="accent1" w:themeShade="80"/>
          <w:sz w:val="26"/>
          <w:szCs w:val="26"/>
        </w:rPr>
        <w:t>Résztvevő csapatok:</w:t>
      </w:r>
      <w:r w:rsidRPr="00B652DE">
        <w:rPr>
          <w:rFonts w:cstheme="minorHAnsi"/>
          <w:color w:val="1F4E79" w:themeColor="accent1" w:themeShade="80"/>
          <w:sz w:val="26"/>
          <w:szCs w:val="26"/>
        </w:rPr>
        <w:t xml:space="preserve"> </w:t>
      </w:r>
      <w:r w:rsidRPr="006519A8">
        <w:rPr>
          <w:rFonts w:cstheme="minorHAnsi"/>
          <w:sz w:val="26"/>
          <w:szCs w:val="26"/>
        </w:rPr>
        <w:t>Abda, Ács, Bana, Bábolna, Bőny, Dunaszeg, Győrszentiván, Hidaskürt, Komárom, Tárkány</w:t>
      </w:r>
    </w:p>
    <w:p w:rsidR="00B652DE" w:rsidRPr="00B652DE" w:rsidRDefault="00E36965" w:rsidP="00B652DE">
      <w:pPr>
        <w:ind w:firstLine="2127"/>
        <w:rPr>
          <w:rFonts w:cstheme="minorHAnsi"/>
          <w:sz w:val="26"/>
          <w:szCs w:val="26"/>
        </w:rPr>
      </w:pPr>
      <w:bookmarkStart w:id="0" w:name="_GoBack"/>
      <w:bookmarkEnd w:id="0"/>
      <w:r w:rsidRPr="007673FD">
        <w:rPr>
          <w:smallCaps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7A22F31" wp14:editId="33F940D2">
            <wp:simplePos x="0" y="0"/>
            <wp:positionH relativeFrom="page">
              <wp:align>right</wp:align>
            </wp:positionH>
            <wp:positionV relativeFrom="paragraph">
              <wp:posOffset>514985</wp:posOffset>
            </wp:positionV>
            <wp:extent cx="3379470" cy="2335530"/>
            <wp:effectExtent l="0" t="0" r="0" b="7620"/>
            <wp:wrapSquare wrapText="bothSides"/>
            <wp:docPr id="1" name="Kép 1" descr="Képtalálat a következőre: „európai regionális fejlesztési alap logó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európai regionális fejlesztési alap logó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2DE">
        <w:rPr>
          <w:rFonts w:cstheme="minorHAnsi"/>
          <w:sz w:val="24"/>
          <w:szCs w:val="24"/>
        </w:rPr>
        <w:br/>
      </w:r>
      <w:r w:rsidR="00B652DE" w:rsidRPr="00B652DE">
        <w:rPr>
          <w:rFonts w:cstheme="minorHAnsi"/>
          <w:sz w:val="26"/>
          <w:szCs w:val="26"/>
        </w:rPr>
        <w:br/>
      </w:r>
      <w:r w:rsidR="00B652DE" w:rsidRPr="007673FD">
        <w:rPr>
          <w:rFonts w:cstheme="minorHAnsi"/>
          <w:b/>
          <w:smallCaps/>
          <w:color w:val="1F4E79" w:themeColor="accent1" w:themeShade="80"/>
          <w:sz w:val="26"/>
          <w:szCs w:val="26"/>
        </w:rPr>
        <w:t xml:space="preserve">További </w:t>
      </w:r>
      <w:proofErr w:type="gramStart"/>
      <w:r w:rsidR="00B652DE" w:rsidRPr="007673FD">
        <w:rPr>
          <w:rFonts w:cstheme="minorHAnsi"/>
          <w:b/>
          <w:smallCaps/>
          <w:color w:val="1F4E79" w:themeColor="accent1" w:themeShade="80"/>
          <w:sz w:val="26"/>
          <w:szCs w:val="26"/>
        </w:rPr>
        <w:t>információ</w:t>
      </w:r>
      <w:proofErr w:type="gramEnd"/>
      <w:r w:rsidR="00B652DE" w:rsidRPr="007673FD">
        <w:rPr>
          <w:rFonts w:cstheme="minorHAnsi"/>
          <w:b/>
          <w:smallCaps/>
          <w:color w:val="1F4E79" w:themeColor="accent1" w:themeShade="80"/>
          <w:sz w:val="26"/>
          <w:szCs w:val="26"/>
        </w:rPr>
        <w:t>:</w:t>
      </w:r>
      <w:r w:rsidR="00B652DE" w:rsidRPr="00B652DE">
        <w:rPr>
          <w:rFonts w:cstheme="minorHAnsi"/>
          <w:color w:val="1F4E79" w:themeColor="accent1" w:themeShade="80"/>
          <w:sz w:val="26"/>
          <w:szCs w:val="26"/>
        </w:rPr>
        <w:t xml:space="preserve"> </w:t>
      </w:r>
      <w:r w:rsidR="00B652DE" w:rsidRPr="00B652DE">
        <w:rPr>
          <w:rFonts w:cstheme="minorHAnsi"/>
          <w:sz w:val="26"/>
          <w:szCs w:val="26"/>
        </w:rPr>
        <w:t>Szilágyi Ágnes</w:t>
      </w:r>
      <w:r w:rsidR="00B652DE" w:rsidRPr="00B652DE">
        <w:rPr>
          <w:rFonts w:cstheme="minorHAnsi"/>
          <w:sz w:val="26"/>
          <w:szCs w:val="26"/>
        </w:rPr>
        <w:br/>
        <w:t xml:space="preserve">                                     30/417-9236</w:t>
      </w:r>
    </w:p>
    <w:p w:rsidR="00B652DE" w:rsidRDefault="00B652DE" w:rsidP="006519A8">
      <w:pPr>
        <w:rPr>
          <w:rFonts w:cstheme="minorHAnsi"/>
          <w:sz w:val="24"/>
          <w:szCs w:val="24"/>
        </w:rPr>
      </w:pPr>
    </w:p>
    <w:p w:rsidR="006519A8" w:rsidRPr="006519A8" w:rsidRDefault="006519A8" w:rsidP="006519A8">
      <w:pPr>
        <w:rPr>
          <w:rFonts w:cstheme="minorHAnsi"/>
          <w:sz w:val="24"/>
          <w:szCs w:val="24"/>
        </w:rPr>
      </w:pPr>
    </w:p>
    <w:p w:rsidR="00477670" w:rsidRPr="00477670" w:rsidRDefault="00477670" w:rsidP="00477670">
      <w:pPr>
        <w:rPr>
          <w:rFonts w:cstheme="minorHAnsi"/>
          <w:sz w:val="26"/>
          <w:szCs w:val="26"/>
        </w:rPr>
      </w:pPr>
    </w:p>
    <w:sectPr w:rsidR="00477670" w:rsidRPr="00477670" w:rsidSect="00094CEE">
      <w:pgSz w:w="11906" w:h="16838"/>
      <w:pgMar w:top="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70"/>
    <w:rsid w:val="00094CEE"/>
    <w:rsid w:val="002F2083"/>
    <w:rsid w:val="00477670"/>
    <w:rsid w:val="004B445C"/>
    <w:rsid w:val="004E336C"/>
    <w:rsid w:val="006519A8"/>
    <w:rsid w:val="007673FD"/>
    <w:rsid w:val="00B652DE"/>
    <w:rsid w:val="00E36965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2F9811"/>
  <w15:chartTrackingRefBased/>
  <w15:docId w15:val="{8AD1CA29-B120-4FF8-B9E2-DF6486A2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9AD0-4752-435A-9863-3D3C9D95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2019-11-20T06:46:00Z</dcterms:created>
  <dcterms:modified xsi:type="dcterms:W3CDTF">2019-12-03T08:05:00Z</dcterms:modified>
</cp:coreProperties>
</file>