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A98" w:rsidRPr="006D7A98" w:rsidRDefault="006D7A98" w:rsidP="006D7A98">
      <w:pPr>
        <w:spacing w:after="0" w:line="240" w:lineRule="auto"/>
        <w:jc w:val="center"/>
        <w:rPr>
          <w:rFonts w:ascii="Times New Roman" w:eastAsia="Times New Roman" w:hAnsi="Times New Roman" w:cs="Times New Roman"/>
          <w:b/>
          <w:bCs/>
          <w:smallCaps/>
          <w:sz w:val="32"/>
          <w:szCs w:val="24"/>
          <w:lang w:eastAsia="ja-JP"/>
        </w:rPr>
      </w:pPr>
      <w:r w:rsidRPr="006D7A98">
        <w:rPr>
          <w:rFonts w:ascii="Times New Roman" w:eastAsia="Times New Roman" w:hAnsi="Times New Roman" w:cs="Times New Roman"/>
          <w:b/>
          <w:bCs/>
          <w:smallCaps/>
          <w:sz w:val="32"/>
          <w:szCs w:val="24"/>
          <w:lang w:eastAsia="ja-JP"/>
        </w:rPr>
        <w:t>Vállalkozási szerződés</w:t>
      </w:r>
    </w:p>
    <w:p w:rsidR="006D7A98" w:rsidRPr="006D7A98" w:rsidRDefault="006D7A98" w:rsidP="006D7A98">
      <w:pPr>
        <w:spacing w:after="0" w:line="240" w:lineRule="auto"/>
        <w:rPr>
          <w:rFonts w:ascii="Times New Roman" w:eastAsia="Times New Roman" w:hAnsi="Times New Roman" w:cs="Times New Roman"/>
          <w:sz w:val="24"/>
          <w:szCs w:val="24"/>
          <w:lang w:eastAsia="ja-JP"/>
        </w:rPr>
      </w:pPr>
    </w:p>
    <w:p w:rsidR="006D7A98" w:rsidRPr="006D7A98" w:rsidRDefault="006D7A98" w:rsidP="006D7A98">
      <w:pPr>
        <w:spacing w:after="0" w:line="240" w:lineRule="auto"/>
        <w:rPr>
          <w:rFonts w:ascii="Times New Roman" w:eastAsia="Times New Roman" w:hAnsi="Times New Roman" w:cs="Times New Roman"/>
          <w:sz w:val="24"/>
          <w:szCs w:val="24"/>
          <w:lang w:eastAsia="ja-JP"/>
        </w:rPr>
      </w:pPr>
    </w:p>
    <w:p w:rsidR="006D7A98" w:rsidRPr="006D7A98" w:rsidRDefault="006D7A98" w:rsidP="006D7A98">
      <w:pPr>
        <w:spacing w:after="0" w:line="240" w:lineRule="auto"/>
        <w:jc w:val="both"/>
        <w:rPr>
          <w:rFonts w:ascii="Times New Roman" w:eastAsia="Times New Roman" w:hAnsi="Times New Roman" w:cs="Times New Roman"/>
          <w:sz w:val="24"/>
          <w:szCs w:val="24"/>
          <w:lang w:eastAsia="ja-JP"/>
        </w:rPr>
      </w:pPr>
      <w:proofErr w:type="gramStart"/>
      <w:r w:rsidRPr="006D7A98">
        <w:rPr>
          <w:rFonts w:ascii="Times New Roman" w:eastAsia="Times New Roman" w:hAnsi="Times New Roman" w:cs="Times New Roman"/>
          <w:sz w:val="24"/>
          <w:szCs w:val="24"/>
          <w:lang w:eastAsia="ja-JP"/>
        </w:rPr>
        <w:t>amely</w:t>
      </w:r>
      <w:proofErr w:type="gramEnd"/>
      <w:r w:rsidRPr="006D7A98">
        <w:rPr>
          <w:rFonts w:ascii="Times New Roman" w:eastAsia="Times New Roman" w:hAnsi="Times New Roman" w:cs="Times New Roman"/>
          <w:sz w:val="24"/>
          <w:szCs w:val="24"/>
          <w:lang w:eastAsia="ja-JP"/>
        </w:rPr>
        <w:t xml:space="preserve"> létrejött egyrészről</w:t>
      </w:r>
    </w:p>
    <w:p w:rsidR="006D7A98" w:rsidRPr="006D7A98" w:rsidRDefault="006D7A98" w:rsidP="006D7A98">
      <w:pPr>
        <w:spacing w:after="0" w:line="240" w:lineRule="auto"/>
        <w:jc w:val="both"/>
        <w:rPr>
          <w:rFonts w:ascii="Times New Roman" w:eastAsia="Times New Roman" w:hAnsi="Times New Roman" w:cs="Times New Roman"/>
          <w:b/>
          <w:sz w:val="24"/>
          <w:szCs w:val="24"/>
          <w:lang w:eastAsia="ja-JP"/>
        </w:rPr>
      </w:pPr>
      <w:r w:rsidRPr="006D7A98">
        <w:rPr>
          <w:rFonts w:ascii="Times New Roman" w:eastAsia="Times New Roman" w:hAnsi="Times New Roman" w:cs="Times New Roman"/>
          <w:b/>
          <w:sz w:val="24"/>
          <w:szCs w:val="24"/>
          <w:lang w:eastAsia="ja-JP"/>
        </w:rPr>
        <w:t xml:space="preserve">Bábolna Város Önkormányzata </w:t>
      </w:r>
      <w:r w:rsidRPr="006D7A98">
        <w:rPr>
          <w:rFonts w:ascii="Times New Roman" w:eastAsia="Times New Roman" w:hAnsi="Times New Roman" w:cs="Times New Roman"/>
          <w:sz w:val="24"/>
          <w:szCs w:val="24"/>
          <w:lang w:eastAsia="ja-JP"/>
        </w:rPr>
        <w:t>(székhelye: 2943 Bábolna, Jókai Mór u. 12</w:t>
      </w:r>
      <w:proofErr w:type="gramStart"/>
      <w:r w:rsidRPr="006D7A98">
        <w:rPr>
          <w:rFonts w:ascii="Times New Roman" w:eastAsia="Times New Roman" w:hAnsi="Times New Roman" w:cs="Times New Roman"/>
          <w:sz w:val="24"/>
          <w:szCs w:val="24"/>
          <w:lang w:eastAsia="ja-JP"/>
        </w:rPr>
        <w:t>.;</w:t>
      </w:r>
      <w:proofErr w:type="gramEnd"/>
      <w:r w:rsidRPr="006D7A98">
        <w:rPr>
          <w:rFonts w:ascii="Times New Roman" w:eastAsia="Times New Roman" w:hAnsi="Times New Roman" w:cs="Times New Roman"/>
          <w:sz w:val="24"/>
          <w:szCs w:val="24"/>
          <w:lang w:eastAsia="ja-JP"/>
        </w:rPr>
        <w:t xml:space="preserve"> adószáma:15729679-2-11; pénzforgalmi számlaszáma: 11740016-15385482; képviseli: Dr. Horváth Klára polgármester), mint megbízó (a továbbiakban: Megbízó),</w:t>
      </w:r>
    </w:p>
    <w:p w:rsidR="006D7A98" w:rsidRPr="006D7A98" w:rsidRDefault="006D7A98" w:rsidP="006D7A98">
      <w:pPr>
        <w:spacing w:after="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after="0" w:line="240" w:lineRule="auto"/>
        <w:jc w:val="both"/>
        <w:rPr>
          <w:rFonts w:ascii="Times New Roman" w:eastAsia="Times New Roman" w:hAnsi="Times New Roman" w:cs="Times New Roman"/>
          <w:sz w:val="24"/>
          <w:szCs w:val="24"/>
          <w:lang w:eastAsia="ja-JP"/>
        </w:rPr>
      </w:pPr>
      <w:proofErr w:type="gramStart"/>
      <w:r w:rsidRPr="006D7A98">
        <w:rPr>
          <w:rFonts w:ascii="Times New Roman" w:eastAsia="Times New Roman" w:hAnsi="Times New Roman" w:cs="Times New Roman"/>
          <w:sz w:val="24"/>
          <w:szCs w:val="24"/>
          <w:lang w:eastAsia="ja-JP"/>
        </w:rPr>
        <w:t>másrészről</w:t>
      </w:r>
      <w:proofErr w:type="gramEnd"/>
    </w:p>
    <w:p w:rsidR="006D7A98" w:rsidRPr="006D7A98" w:rsidRDefault="006D7A98" w:rsidP="006D7A98">
      <w:pPr>
        <w:spacing w:before="60" w:after="60"/>
        <w:jc w:val="both"/>
        <w:rPr>
          <w:rFonts w:ascii="Times New Roman" w:hAnsi="Times New Roman"/>
          <w:sz w:val="24"/>
        </w:rPr>
      </w:pPr>
      <w:r w:rsidRPr="006D7A98">
        <w:rPr>
          <w:rFonts w:ascii="Times New Roman" w:hAnsi="Times New Roman"/>
          <w:b/>
          <w:sz w:val="24"/>
        </w:rPr>
        <w:t>Horváth és Fiai Kft.</w:t>
      </w:r>
      <w:r w:rsidRPr="006D7A98">
        <w:rPr>
          <w:rFonts w:ascii="Times New Roman" w:hAnsi="Times New Roman"/>
          <w:sz w:val="24"/>
        </w:rPr>
        <w:t xml:space="preserve"> (székhelye: 2890 Tata, </w:t>
      </w:r>
      <w:proofErr w:type="spellStart"/>
      <w:r w:rsidRPr="006D7A98">
        <w:rPr>
          <w:rFonts w:ascii="Times New Roman" w:hAnsi="Times New Roman"/>
          <w:sz w:val="24"/>
        </w:rPr>
        <w:t>Dobroszláv</w:t>
      </w:r>
      <w:proofErr w:type="spellEnd"/>
      <w:r w:rsidRPr="006D7A98">
        <w:rPr>
          <w:rFonts w:ascii="Times New Roman" w:hAnsi="Times New Roman"/>
          <w:sz w:val="24"/>
        </w:rPr>
        <w:t xml:space="preserve"> u. 2</w:t>
      </w:r>
      <w:proofErr w:type="gramStart"/>
      <w:r w:rsidRPr="006D7A98">
        <w:rPr>
          <w:rFonts w:ascii="Times New Roman" w:hAnsi="Times New Roman"/>
          <w:sz w:val="24"/>
        </w:rPr>
        <w:t>.;</w:t>
      </w:r>
      <w:proofErr w:type="gramEnd"/>
      <w:r w:rsidRPr="006D7A98">
        <w:rPr>
          <w:rFonts w:ascii="Times New Roman" w:hAnsi="Times New Roman"/>
          <w:sz w:val="24"/>
        </w:rPr>
        <w:t xml:space="preserve"> adószáma: 11184502-2-11; pénzforgalmi számlaszáma: 11740047-20116231-00000000; cg.: 11-09-002745; képviseli: Horváth Béláné ügyvezető;), mint Vállalkozó (a továbbiakban: </w:t>
      </w:r>
      <w:r w:rsidRPr="006D7A98">
        <w:rPr>
          <w:rFonts w:ascii="Times New Roman" w:hAnsi="Times New Roman"/>
          <w:b/>
          <w:sz w:val="24"/>
        </w:rPr>
        <w:t>Vállalkozó</w:t>
      </w:r>
      <w:r w:rsidRPr="006D7A98">
        <w:rPr>
          <w:rFonts w:ascii="Times New Roman" w:hAnsi="Times New Roman"/>
          <w:sz w:val="24"/>
        </w:rPr>
        <w:t>) között az alulírott helyen és napon, az alábbi feltételek mellett:</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center"/>
        <w:rPr>
          <w:rFonts w:ascii="Times New Roman" w:eastAsia="Times New Roman" w:hAnsi="Times New Roman" w:cs="Times New Roman"/>
          <w:sz w:val="24"/>
          <w:szCs w:val="24"/>
          <w:lang w:eastAsia="ja-JP"/>
        </w:rPr>
      </w:pPr>
      <w:r w:rsidRPr="006D7A98">
        <w:rPr>
          <w:rFonts w:ascii="Times New Roman" w:eastAsia="Times New Roman" w:hAnsi="Times New Roman" w:cs="Times New Roman"/>
          <w:b/>
          <w:sz w:val="24"/>
          <w:szCs w:val="24"/>
          <w:lang w:eastAsia="ja-JP"/>
        </w:rPr>
        <w:t>Előzmények</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Megrendelő a 2011. évi CVIII. törvény (továbbiakban: Kbt.) III. része (nemzeti eljárásrend) szerinti hirdetmény nélküli közbesz</w:t>
      </w:r>
      <w:r w:rsidR="009008B3">
        <w:rPr>
          <w:rFonts w:ascii="Times New Roman" w:eastAsia="Times New Roman" w:hAnsi="Times New Roman" w:cs="Times New Roman"/>
          <w:sz w:val="24"/>
          <w:szCs w:val="24"/>
          <w:lang w:eastAsia="ja-JP"/>
        </w:rPr>
        <w:t>erzési eljárást folytatott le „</w:t>
      </w:r>
      <w:r w:rsidRPr="006D7A98">
        <w:rPr>
          <w:rFonts w:ascii="Times New Roman" w:eastAsia="Times New Roman" w:hAnsi="Times New Roman" w:cs="Times New Roman"/>
          <w:sz w:val="24"/>
          <w:szCs w:val="24"/>
          <w:lang w:eastAsia="ja-JP"/>
        </w:rPr>
        <w:t xml:space="preserve">Vállalkozási szerződés park kialakítására a régi konyha </w:t>
      </w:r>
      <w:proofErr w:type="gramStart"/>
      <w:r w:rsidRPr="006D7A98">
        <w:rPr>
          <w:rFonts w:ascii="Times New Roman" w:eastAsia="Times New Roman" w:hAnsi="Times New Roman" w:cs="Times New Roman"/>
          <w:sz w:val="24"/>
          <w:szCs w:val="24"/>
          <w:lang w:eastAsia="ja-JP"/>
        </w:rPr>
        <w:t>helyén</w:t>
      </w:r>
      <w:proofErr w:type="gramEnd"/>
      <w:r w:rsidRPr="006D7A98">
        <w:rPr>
          <w:rFonts w:ascii="Times New Roman" w:eastAsia="Times New Roman" w:hAnsi="Times New Roman" w:cs="Times New Roman"/>
          <w:sz w:val="24"/>
          <w:szCs w:val="24"/>
          <w:lang w:eastAsia="ja-JP"/>
        </w:rPr>
        <w:t xml:space="preserve"> Bábolnán</w:t>
      </w:r>
      <w:r w:rsidRPr="006D7A98">
        <w:rPr>
          <w:rFonts w:ascii="Times New Roman" w:eastAsia="Times New Roman" w:hAnsi="Times New Roman" w:cs="Times New Roman"/>
          <w:b/>
          <w:sz w:val="24"/>
          <w:szCs w:val="24"/>
          <w:lang w:eastAsia="ja-JP"/>
        </w:rPr>
        <w:t xml:space="preserve">” </w:t>
      </w:r>
      <w:r w:rsidRPr="006D7A98">
        <w:rPr>
          <w:rFonts w:ascii="Times New Roman" w:eastAsia="Times New Roman" w:hAnsi="Times New Roman" w:cs="Times New Roman"/>
          <w:sz w:val="24"/>
          <w:szCs w:val="24"/>
          <w:lang w:eastAsia="ja-JP"/>
        </w:rPr>
        <w:t>elnevezéssel.</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Az eljárás nyertese Vállalkozó lett, akivel Megrendelő - a Kbt. rendelkezéseinek megfelelően - az alábbi szerződést köti.</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rögzítik, hogy a Megrendelő a Ptk. (továbbiakban: 2013. évi V. tv.) 8:1.§ (</w:t>
      </w:r>
      <w:proofErr w:type="spellStart"/>
      <w:r w:rsidRPr="006D7A98">
        <w:rPr>
          <w:rFonts w:ascii="Times New Roman" w:eastAsia="Times New Roman" w:hAnsi="Times New Roman" w:cs="Times New Roman"/>
          <w:sz w:val="24"/>
          <w:szCs w:val="24"/>
          <w:lang w:eastAsia="ja-JP"/>
        </w:rPr>
        <w:t>1</w:t>
      </w:r>
      <w:proofErr w:type="spellEnd"/>
      <w:r w:rsidRPr="006D7A98">
        <w:rPr>
          <w:rFonts w:ascii="Times New Roman" w:eastAsia="Times New Roman" w:hAnsi="Times New Roman" w:cs="Times New Roman"/>
          <w:sz w:val="24"/>
          <w:szCs w:val="24"/>
          <w:lang w:eastAsia="ja-JP"/>
        </w:rPr>
        <w:t>) 7. pontja alapján szerződő hatóságnak minősül.</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center"/>
        <w:rPr>
          <w:rFonts w:ascii="Times New Roman" w:eastAsia="Times New Roman" w:hAnsi="Times New Roman" w:cs="Times New Roman"/>
          <w:b/>
          <w:sz w:val="24"/>
          <w:szCs w:val="24"/>
          <w:lang w:eastAsia="ja-JP"/>
        </w:rPr>
      </w:pPr>
      <w:r w:rsidRPr="006D7A98">
        <w:rPr>
          <w:rFonts w:ascii="Times New Roman" w:eastAsia="Times New Roman" w:hAnsi="Times New Roman" w:cs="Times New Roman"/>
          <w:b/>
          <w:sz w:val="24"/>
          <w:szCs w:val="24"/>
          <w:lang w:eastAsia="ja-JP"/>
        </w:rPr>
        <w:t>1. A szerződés tárgya</w:t>
      </w:r>
    </w:p>
    <w:p w:rsidR="006D7A98" w:rsidRPr="006D7A98" w:rsidRDefault="006D7A98" w:rsidP="006D7A98">
      <w:pPr>
        <w:spacing w:before="60" w:after="60" w:line="240" w:lineRule="auto"/>
        <w:rPr>
          <w:rFonts w:ascii="Times New Roman" w:eastAsia="Times New Roman" w:hAnsi="Times New Roman" w:cs="Times New Roman"/>
          <w:sz w:val="24"/>
          <w:szCs w:val="24"/>
          <w:lang w:eastAsia="ja-JP"/>
        </w:rPr>
      </w:pPr>
    </w:p>
    <w:p w:rsidR="006D7A98" w:rsidRPr="006D7A98" w:rsidRDefault="006D7A98" w:rsidP="006D7A98">
      <w:pPr>
        <w:numPr>
          <w:ilvl w:val="0"/>
          <w:numId w:val="1"/>
        </w:numPr>
        <w:suppressAutoHyphens/>
        <w:spacing w:after="0" w:line="240" w:lineRule="auto"/>
        <w:ind w:left="567"/>
        <w:jc w:val="both"/>
        <w:rPr>
          <w:rFonts w:ascii="Times New Roman" w:eastAsia="Calibri" w:hAnsi="Times New Roman" w:cs="Times New Roman"/>
          <w:color w:val="000000"/>
          <w:sz w:val="24"/>
          <w:szCs w:val="24"/>
          <w:lang w:eastAsia="hu-HU"/>
        </w:rPr>
      </w:pPr>
      <w:r w:rsidRPr="006D7A98">
        <w:rPr>
          <w:rFonts w:ascii="Times New Roman" w:eastAsia="Calibri" w:hAnsi="Times New Roman" w:cs="Times New Roman"/>
          <w:sz w:val="24"/>
          <w:szCs w:val="24"/>
          <w:lang w:eastAsia="hu-HU"/>
        </w:rPr>
        <w:t xml:space="preserve">Megrendelő megrendeli, Vállalkozó pedig elvállalja a fent megjelölt közbeszerzési eljárás műszaki leírásában rögzített kivitelezési feladatok ellátását, eredményfelelősséggel (Cím: </w:t>
      </w:r>
      <w:r w:rsidRPr="006D7A98">
        <w:rPr>
          <w:rFonts w:ascii="Times New Roman" w:eastAsia="Calibri" w:hAnsi="Times New Roman" w:cs="Times New Roman"/>
          <w:color w:val="000000"/>
          <w:sz w:val="24"/>
          <w:szCs w:val="24"/>
          <w:lang w:eastAsia="hu-HU"/>
        </w:rPr>
        <w:t>Bábolna, 14/4 hrsz.; 2943 Bábolna, Deák F. u. 1.)</w:t>
      </w:r>
    </w:p>
    <w:p w:rsidR="006D7A98" w:rsidRPr="006D7A98" w:rsidRDefault="006D7A98" w:rsidP="006D7A98">
      <w:pPr>
        <w:numPr>
          <w:ilvl w:val="0"/>
          <w:numId w:val="1"/>
        </w:num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a munkát I. osztályú minőségben, határidőre köteles elvégezni. Vállalkozó a munkavégzés során csak I. osztályú anyagokat, szerkezeteket, stb. használhat fel.</w:t>
      </w:r>
    </w:p>
    <w:p w:rsidR="006D7A98" w:rsidRPr="006D7A98" w:rsidRDefault="006D7A98" w:rsidP="006D7A98">
      <w:pPr>
        <w:numPr>
          <w:ilvl w:val="0"/>
          <w:numId w:val="1"/>
        </w:num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beépített anyagok, szerkezetek minőségét igazoló dokumentumokat a Vállalkozó az építési tevékenység során a Megrendelő képviselőjének köteles bemutatni és az átadás átvételi eljárás során átadni.</w:t>
      </w:r>
    </w:p>
    <w:p w:rsidR="006D7A98" w:rsidRPr="006D7A98" w:rsidRDefault="006D7A98" w:rsidP="006D7A98">
      <w:pPr>
        <w:numPr>
          <w:ilvl w:val="0"/>
          <w:numId w:val="1"/>
        </w:num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Felek megállapodnak abban, hogy a Vállalkozó akkor teljesít a kivitelezési tevékenység vonatkozásában hibátlanul, ha a megvalósult eredmény kielégíti az azzal </w:t>
      </w:r>
      <w:proofErr w:type="gramStart"/>
      <w:r w:rsidRPr="006D7A98">
        <w:rPr>
          <w:rFonts w:ascii="Times New Roman" w:eastAsia="Times New Roman" w:hAnsi="Times New Roman" w:cs="Times New Roman"/>
          <w:sz w:val="24"/>
          <w:szCs w:val="24"/>
          <w:lang w:eastAsia="ja-JP"/>
        </w:rPr>
        <w:t>kapcsolatban</w:t>
      </w:r>
      <w:proofErr w:type="gramEnd"/>
      <w:r w:rsidRPr="006D7A98">
        <w:rPr>
          <w:rFonts w:ascii="Times New Roman" w:eastAsia="Times New Roman" w:hAnsi="Times New Roman" w:cs="Times New Roman"/>
          <w:sz w:val="24"/>
          <w:szCs w:val="24"/>
          <w:lang w:eastAsia="ja-JP"/>
        </w:rPr>
        <w:t xml:space="preserve"> a jogszabályokban, továbbá a jelen szerződésben megfogalmazott valamennyi mennyiségi és minőségi követelményt és alkalmas a rendeltetésszerű használatra.</w:t>
      </w:r>
    </w:p>
    <w:p w:rsidR="006D7A98" w:rsidRPr="006D7A98" w:rsidRDefault="006D7A98" w:rsidP="006D7A98">
      <w:pPr>
        <w:numPr>
          <w:ilvl w:val="0"/>
          <w:numId w:val="1"/>
        </w:num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Vállalkozó jogosult </w:t>
      </w:r>
      <w:proofErr w:type="gramStart"/>
      <w:r w:rsidRPr="006D7A98">
        <w:rPr>
          <w:rFonts w:ascii="Times New Roman" w:eastAsia="Times New Roman" w:hAnsi="Times New Roman" w:cs="Times New Roman"/>
          <w:sz w:val="24"/>
          <w:szCs w:val="24"/>
          <w:lang w:eastAsia="ja-JP"/>
        </w:rPr>
        <w:t>alvállalkozó(</w:t>
      </w:r>
      <w:proofErr w:type="gramEnd"/>
      <w:r w:rsidRPr="006D7A98">
        <w:rPr>
          <w:rFonts w:ascii="Times New Roman" w:eastAsia="Times New Roman" w:hAnsi="Times New Roman" w:cs="Times New Roman"/>
          <w:sz w:val="24"/>
          <w:szCs w:val="24"/>
          <w:lang w:eastAsia="ja-JP"/>
        </w:rPr>
        <w:t>k) igénybevételére. Az alvállalkozó igénybevételénél a Kbt. és a jelen szerződés megkötéséhez vezető közbeszerzési eljárás rendelkezései irányadóak. Az alvállalkozókkal kötött szerződésekre a Kbt., továbbá a 306/2011. (XII.23.) Korm. rendelet, ill. a 191/2009. (IX.15.) Korm. r. szabályai értelemszerűen irányadóak.</w:t>
      </w:r>
    </w:p>
    <w:p w:rsidR="006D7A98" w:rsidRPr="006D7A98" w:rsidRDefault="006D7A98" w:rsidP="006D7A98">
      <w:pPr>
        <w:numPr>
          <w:ilvl w:val="0"/>
          <w:numId w:val="1"/>
        </w:numPr>
        <w:spacing w:before="60" w:after="60" w:line="240" w:lineRule="auto"/>
        <w:ind w:left="502"/>
        <w:jc w:val="both"/>
        <w:rPr>
          <w:rFonts w:ascii="Times New Roman" w:eastAsia="Times New Roman" w:hAnsi="Times New Roman" w:cs="Times New Roman"/>
          <w:sz w:val="24"/>
          <w:szCs w:val="24"/>
          <w:shd w:val="clear" w:color="auto" w:fill="00FF00"/>
          <w:lang w:eastAsia="ja-JP"/>
        </w:rPr>
      </w:pPr>
      <w:r w:rsidRPr="006D7A98">
        <w:rPr>
          <w:rFonts w:ascii="Times New Roman" w:eastAsia="Times New Roman" w:hAnsi="Times New Roman" w:cs="Times New Roman"/>
          <w:sz w:val="24"/>
          <w:szCs w:val="24"/>
          <w:lang w:eastAsia="ja-JP"/>
        </w:rPr>
        <w:t xml:space="preserve">A Vállalkozó az igénybe vett alvállalkozóért (teljesítési segédért) úgy felel, mintha az alvállalkozói (teljesítési segédei) által végzett munkákat saját maga végezte volna el. A jogosulatlanul igénybe vett alvállalkozók vonatkozásában azon hátrányos </w:t>
      </w:r>
      <w:r w:rsidRPr="006D7A98">
        <w:rPr>
          <w:rFonts w:ascii="Times New Roman" w:eastAsia="Times New Roman" w:hAnsi="Times New Roman" w:cs="Times New Roman"/>
          <w:sz w:val="24"/>
          <w:szCs w:val="24"/>
          <w:lang w:eastAsia="ja-JP"/>
        </w:rPr>
        <w:lastRenderedPageBreak/>
        <w:t>következményekért is felel, ami ezen alvállalkozók (teljesítési segédek) igénybevétele nélkül nem következtek volna be.</w:t>
      </w:r>
    </w:p>
    <w:p w:rsidR="006D7A98" w:rsidRPr="006D7A98" w:rsidRDefault="006D7A98" w:rsidP="006D7A98">
      <w:pPr>
        <w:spacing w:before="60" w:after="60" w:line="240" w:lineRule="auto"/>
        <w:jc w:val="both"/>
        <w:rPr>
          <w:rFonts w:ascii="Times New Roman" w:eastAsia="Times New Roman" w:hAnsi="Times New Roman" w:cs="Times New Roman"/>
          <w:sz w:val="24"/>
          <w:szCs w:val="24"/>
          <w:shd w:val="clear" w:color="auto" w:fill="00FF00"/>
          <w:lang w:eastAsia="ja-JP"/>
        </w:rPr>
      </w:pPr>
    </w:p>
    <w:p w:rsidR="006D7A98" w:rsidRPr="006D7A98" w:rsidRDefault="006D7A98" w:rsidP="006D7A98">
      <w:pPr>
        <w:spacing w:before="60" w:after="60" w:line="240" w:lineRule="auto"/>
        <w:jc w:val="center"/>
        <w:rPr>
          <w:rFonts w:ascii="Times New Roman" w:eastAsia="Times New Roman" w:hAnsi="Times New Roman" w:cs="Times New Roman"/>
          <w:b/>
          <w:sz w:val="24"/>
          <w:szCs w:val="24"/>
          <w:lang w:eastAsia="ja-JP"/>
        </w:rPr>
      </w:pPr>
      <w:r w:rsidRPr="006D7A98">
        <w:rPr>
          <w:rFonts w:ascii="Times New Roman" w:eastAsia="Times New Roman" w:hAnsi="Times New Roman" w:cs="Times New Roman"/>
          <w:b/>
          <w:sz w:val="24"/>
          <w:szCs w:val="24"/>
          <w:lang w:eastAsia="ja-JP"/>
        </w:rPr>
        <w:t>2. Vállalkozói díj és annak megfizetése</w:t>
      </w:r>
    </w:p>
    <w:p w:rsidR="006D7A98" w:rsidRPr="006D7A98" w:rsidRDefault="006D7A98" w:rsidP="006D7A98">
      <w:pPr>
        <w:spacing w:before="60" w:after="60" w:line="240" w:lineRule="auto"/>
        <w:rPr>
          <w:rFonts w:ascii="Times New Roman" w:eastAsia="Times New Roman" w:hAnsi="Times New Roman" w:cs="Times New Roman"/>
          <w:sz w:val="24"/>
          <w:szCs w:val="24"/>
          <w:lang w:eastAsia="ja-JP"/>
        </w:rPr>
      </w:pP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a szerződés teljesítésének ellenértékeként vállalkozói díjra jogosult.</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w:t>
      </w:r>
      <w:r>
        <w:rPr>
          <w:rFonts w:ascii="Times New Roman" w:eastAsia="Times New Roman" w:hAnsi="Times New Roman" w:cs="Times New Roman"/>
          <w:sz w:val="24"/>
          <w:szCs w:val="24"/>
          <w:lang w:eastAsia="ja-JP"/>
        </w:rPr>
        <w:t xml:space="preserve"> díj mértéke </w:t>
      </w:r>
      <w:r w:rsidRPr="006D7A98">
        <w:rPr>
          <w:rFonts w:ascii="Times New Roman" w:eastAsia="Times New Roman" w:hAnsi="Times New Roman" w:cs="Times New Roman"/>
          <w:sz w:val="24"/>
          <w:szCs w:val="24"/>
          <w:lang w:eastAsia="hu-HU"/>
        </w:rPr>
        <w:t xml:space="preserve">44.161.170,- Ft </w:t>
      </w:r>
      <w:proofErr w:type="spellStart"/>
      <w:r w:rsidRPr="006D7A98">
        <w:rPr>
          <w:rFonts w:ascii="Times New Roman" w:eastAsia="Times New Roman" w:hAnsi="Times New Roman" w:cs="Times New Roman"/>
          <w:sz w:val="24"/>
          <w:szCs w:val="24"/>
          <w:lang w:eastAsia="ja-JP"/>
        </w:rPr>
        <w:t>Ft</w:t>
      </w:r>
      <w:proofErr w:type="spellEnd"/>
      <w:r>
        <w:rPr>
          <w:rFonts w:ascii="Times New Roman" w:eastAsia="Times New Roman" w:hAnsi="Times New Roman" w:cs="Times New Roman"/>
          <w:sz w:val="24"/>
          <w:szCs w:val="24"/>
          <w:lang w:eastAsia="ja-JP"/>
        </w:rPr>
        <w:t xml:space="preserve"> </w:t>
      </w:r>
      <w:r w:rsidRPr="006D7A98">
        <w:rPr>
          <w:rFonts w:ascii="Times New Roman" w:eastAsia="Times New Roman" w:hAnsi="Times New Roman" w:cs="Times New Roman"/>
          <w:sz w:val="24"/>
          <w:szCs w:val="24"/>
          <w:lang w:eastAsia="ja-JP"/>
        </w:rPr>
        <w:t>+</w:t>
      </w:r>
      <w:r>
        <w:rPr>
          <w:rFonts w:ascii="Times New Roman" w:eastAsia="Times New Roman" w:hAnsi="Times New Roman" w:cs="Times New Roman"/>
          <w:sz w:val="24"/>
          <w:szCs w:val="24"/>
          <w:lang w:eastAsia="ja-JP"/>
        </w:rPr>
        <w:t xml:space="preserve"> </w:t>
      </w:r>
      <w:r w:rsidRPr="006D7A98">
        <w:rPr>
          <w:rFonts w:ascii="Times New Roman" w:eastAsia="Times New Roman" w:hAnsi="Times New Roman" w:cs="Times New Roman"/>
          <w:sz w:val="24"/>
          <w:szCs w:val="24"/>
          <w:lang w:eastAsia="ja-JP"/>
        </w:rPr>
        <w:t xml:space="preserve">Áfa, azaz </w:t>
      </w:r>
      <w:r>
        <w:rPr>
          <w:rFonts w:ascii="Times New Roman" w:eastAsia="Times New Roman" w:hAnsi="Times New Roman" w:cs="Times New Roman"/>
          <w:sz w:val="24"/>
          <w:szCs w:val="24"/>
          <w:lang w:eastAsia="ja-JP"/>
        </w:rPr>
        <w:t xml:space="preserve">negyvennégymillió – százhatvanegyezer – százhetven </w:t>
      </w:r>
      <w:r w:rsidRPr="006D7A98">
        <w:rPr>
          <w:rFonts w:ascii="Times New Roman" w:eastAsia="Times New Roman" w:hAnsi="Times New Roman" w:cs="Times New Roman"/>
          <w:sz w:val="24"/>
          <w:szCs w:val="24"/>
          <w:lang w:eastAsia="ja-JP"/>
        </w:rPr>
        <w:t>forint</w:t>
      </w:r>
      <w:r>
        <w:rPr>
          <w:rFonts w:ascii="Times New Roman" w:eastAsia="Times New Roman" w:hAnsi="Times New Roman" w:cs="Times New Roman"/>
          <w:sz w:val="24"/>
          <w:szCs w:val="24"/>
          <w:lang w:eastAsia="ja-JP"/>
        </w:rPr>
        <w:t xml:space="preserve"> </w:t>
      </w:r>
      <w:r w:rsidRPr="006D7A98">
        <w:rPr>
          <w:rFonts w:ascii="Times New Roman" w:eastAsia="Times New Roman" w:hAnsi="Times New Roman" w:cs="Times New Roman"/>
          <w:sz w:val="24"/>
          <w:szCs w:val="24"/>
          <w:lang w:eastAsia="ja-JP"/>
        </w:rPr>
        <w:t>+</w:t>
      </w:r>
      <w:r>
        <w:rPr>
          <w:rFonts w:ascii="Times New Roman" w:eastAsia="Times New Roman" w:hAnsi="Times New Roman" w:cs="Times New Roman"/>
          <w:sz w:val="24"/>
          <w:szCs w:val="24"/>
          <w:lang w:eastAsia="ja-JP"/>
        </w:rPr>
        <w:t xml:space="preserve"> </w:t>
      </w:r>
      <w:r w:rsidRPr="006D7A98">
        <w:rPr>
          <w:rFonts w:ascii="Times New Roman" w:eastAsia="Times New Roman" w:hAnsi="Times New Roman" w:cs="Times New Roman"/>
          <w:sz w:val="24"/>
          <w:szCs w:val="24"/>
          <w:lang w:eastAsia="ja-JP"/>
        </w:rPr>
        <w:t>Áfa.</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shd w:val="clear" w:color="auto" w:fill="00FF00"/>
          <w:lang w:eastAsia="ja-JP"/>
        </w:rPr>
      </w:pPr>
      <w:r w:rsidRPr="006D7A98">
        <w:rPr>
          <w:rFonts w:ascii="Times New Roman" w:eastAsia="Times New Roman" w:hAnsi="Times New Roman" w:cs="Times New Roman"/>
          <w:sz w:val="24"/>
          <w:szCs w:val="24"/>
          <w:lang w:eastAsia="ja-JP"/>
        </w:rPr>
        <w:t>Felek megállapodnak abban, hogy a fenti díj átalánydíj, amelynek jogi természetével tisztában vannak.</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rögzítik, hogy a fenti vállalkozói díj tartalékkeretet nem tartalmaz, továbbá, hogy jelen szerződés rendelkezései vonatkozásában a Felek tartalékkeret jogintézményét nem alkalmazzák.</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Az Áfa mértékére, elszámolására a mindenkor hatályos Áfa törvény rendelkezései az irányadóak.</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Az átalánydíj a Megrendelő által szolgáltatott árazatlan költségvetés alapján a Vállalkozó költségvetése szerint került meghatározása. Vállalkozó kijelenti, hogy a megajánlott átalánydíj a szerződésszerű teljesítéshez elegendő.</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Megrendelő többletmunka utáni díjigényt (többletmunkaigény)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fedezetet nyújt, így többletmunkaigényéről jelen szerződéssel feltétel nélkül és visszavonhatatlanul lemond. Kijelenti, hogy az ár-, árfolyamváltozásokkal, továbbá banki, adózási kondíciók változásával kapcsolatos kockázatokat felmérte, és arra a vállalkozói díj teljes mértékben fedezetet nyújt. Pótmunka esetén a felek a Kbt. rendelkezési szerint járnak el azzal, hogy pótmunkára csak a közbeszerzési műszaki leírás és mellékleteiben nem szereplő, az ajánlattételkor az ajánlattevőtől (Vállalkozótól), mint hasonló tevékenységet üzletszerűen végző gazdasági szereplőtől elvárható fokozott gondossággal előre nem látható okból kerülhet sor. A pótmunka elszámolása a pótmunkára vonatkozó eljárásban foglaltak szerint történik.</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beruházás pénzügyi fedezetét a Megrendelő költségvetése tartalmazza. Megrendelő a fentiek figyelembevételével nyilatkozza, hogy a teljes forrás rendelkezésre áll.</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shd w:val="clear" w:color="auto" w:fill="00FF00"/>
          <w:lang w:eastAsia="ja-JP"/>
        </w:rPr>
      </w:pPr>
      <w:r w:rsidRPr="006D7A98">
        <w:rPr>
          <w:rFonts w:ascii="Times New Roman" w:eastAsia="Times New Roman" w:hAnsi="Times New Roman" w:cs="Times New Roman"/>
          <w:sz w:val="24"/>
          <w:szCs w:val="24"/>
          <w:lang w:eastAsia="ja-JP"/>
        </w:rPr>
        <w:t>Megrendelő a kifizetés során az adózás rendjéről szóló 2003. évi XCII. törvény 36/A. §</w:t>
      </w:r>
      <w:proofErr w:type="spellStart"/>
      <w:r w:rsidRPr="006D7A98">
        <w:rPr>
          <w:rFonts w:ascii="Times New Roman" w:eastAsia="Times New Roman" w:hAnsi="Times New Roman" w:cs="Times New Roman"/>
          <w:sz w:val="24"/>
          <w:szCs w:val="24"/>
          <w:lang w:eastAsia="ja-JP"/>
        </w:rPr>
        <w:t>-ában</w:t>
      </w:r>
      <w:proofErr w:type="spellEnd"/>
      <w:r w:rsidRPr="006D7A98">
        <w:rPr>
          <w:rFonts w:ascii="Times New Roman" w:eastAsia="Times New Roman" w:hAnsi="Times New Roman" w:cs="Times New Roman"/>
          <w:sz w:val="24"/>
          <w:szCs w:val="24"/>
          <w:lang w:eastAsia="ja-JP"/>
        </w:rPr>
        <w:t xml:space="preserve"> foglaltakat teljes körben alkalmazza.</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Megrendelő részszámlázási lehetőséget biztosít akként, hogy Vállalkozónak</w:t>
      </w:r>
      <w:r w:rsidR="00021ADE">
        <w:rPr>
          <w:rFonts w:ascii="Times New Roman" w:eastAsia="Times New Roman" w:hAnsi="Times New Roman" w:cs="Times New Roman"/>
          <w:sz w:val="24"/>
          <w:szCs w:val="24"/>
          <w:lang w:eastAsia="ja-JP"/>
        </w:rPr>
        <w:t xml:space="preserve"> a teljesítés során 2</w:t>
      </w:r>
      <w:r w:rsidRPr="006D7A98">
        <w:rPr>
          <w:rFonts w:ascii="Times New Roman" w:eastAsia="Times New Roman" w:hAnsi="Times New Roman" w:cs="Times New Roman"/>
          <w:sz w:val="24"/>
          <w:szCs w:val="24"/>
          <w:lang w:eastAsia="ja-JP"/>
        </w:rPr>
        <w:t xml:space="preserve"> számla (ideértve a végszámlát is) benyújtásának lehetősége biztosított az alábbiak szerint:</w:t>
      </w:r>
    </w:p>
    <w:p w:rsidR="00021ADE" w:rsidRPr="00021ADE" w:rsidRDefault="00021ADE" w:rsidP="00021ADE">
      <w:pPr>
        <w:numPr>
          <w:ilvl w:val="0"/>
          <w:numId w:val="9"/>
        </w:numPr>
        <w:spacing w:before="60" w:after="60" w:line="240" w:lineRule="auto"/>
        <w:ind w:right="150"/>
        <w:jc w:val="both"/>
        <w:rPr>
          <w:rFonts w:ascii="Times New Roman" w:hAnsi="Times New Roman"/>
          <w:sz w:val="24"/>
        </w:rPr>
      </w:pPr>
      <w:r w:rsidRPr="00021ADE">
        <w:rPr>
          <w:rFonts w:ascii="Times New Roman" w:hAnsi="Times New Roman"/>
          <w:sz w:val="24"/>
        </w:rPr>
        <w:t>1. részszámla benyújtásának lehetősége: nettó vállalkozói díj 50%-ának megfelelő összegről az ÁFA nélküli vállalkozói díj 50%-át elérő megvalósult teljesítés esetén;</w:t>
      </w:r>
    </w:p>
    <w:p w:rsidR="006D7A98" w:rsidRPr="006D7A98" w:rsidRDefault="006D7A98" w:rsidP="006D7A98">
      <w:pPr>
        <w:numPr>
          <w:ilvl w:val="0"/>
          <w:numId w:val="9"/>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végszámla benyújtása: nettó vállalkozói díj fennmaradó 50%-ának megfelelő összegről az ÁFA nélküli vállalkozói díj 100%-át elérő megvalósult teljesítés esetén, sikeres műszaki átadás-átvételt követően.</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lastRenderedPageBreak/>
        <w:t>Megrendelő a vállalkozói díjat a fenti számlázási rend figyelembevételével kiállított számlák alapján szerint fizeti meg átutalással az alábbiak szerint:</w:t>
      </w:r>
    </w:p>
    <w:p w:rsidR="006D7A98" w:rsidRPr="006D7A98" w:rsidRDefault="006D7A98" w:rsidP="006D7A98">
      <w:pPr>
        <w:spacing w:before="60" w:after="60" w:line="240" w:lineRule="auto"/>
        <w:ind w:left="567" w:right="150"/>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 alvállalkozó igénybevételének hiánya esetén a Kbt. 130. § (1-3)-(5-6) bekezdései, továbbá a Ptk. 6:130.§ (1) </w:t>
      </w:r>
      <w:proofErr w:type="spellStart"/>
      <w:r w:rsidRPr="006D7A98">
        <w:rPr>
          <w:rFonts w:ascii="Times New Roman" w:eastAsia="Times New Roman" w:hAnsi="Times New Roman" w:cs="Times New Roman"/>
          <w:sz w:val="24"/>
          <w:szCs w:val="24"/>
          <w:lang w:eastAsia="ja-JP"/>
        </w:rPr>
        <w:t>bek</w:t>
      </w:r>
      <w:proofErr w:type="spellEnd"/>
      <w:r w:rsidRPr="006D7A98">
        <w:rPr>
          <w:rFonts w:ascii="Times New Roman" w:eastAsia="Times New Roman" w:hAnsi="Times New Roman" w:cs="Times New Roman"/>
          <w:sz w:val="24"/>
          <w:szCs w:val="24"/>
          <w:lang w:eastAsia="ja-JP"/>
        </w:rPr>
        <w:t xml:space="preserve">. </w:t>
      </w:r>
      <w:proofErr w:type="gramStart"/>
      <w:r w:rsidRPr="006D7A98">
        <w:rPr>
          <w:rFonts w:ascii="Times New Roman" w:eastAsia="Times New Roman" w:hAnsi="Times New Roman" w:cs="Times New Roman"/>
          <w:sz w:val="24"/>
          <w:szCs w:val="24"/>
          <w:lang w:eastAsia="ja-JP"/>
        </w:rPr>
        <w:t>szerint</w:t>
      </w:r>
      <w:proofErr w:type="gramEnd"/>
      <w:r w:rsidRPr="006D7A98">
        <w:rPr>
          <w:rFonts w:ascii="Times New Roman" w:eastAsia="Times New Roman" w:hAnsi="Times New Roman" w:cs="Times New Roman"/>
          <w:sz w:val="24"/>
          <w:szCs w:val="24"/>
          <w:lang w:eastAsia="ja-JP"/>
        </w:rPr>
        <w:t>;</w:t>
      </w:r>
    </w:p>
    <w:p w:rsidR="006D7A98" w:rsidRPr="006D7A98" w:rsidRDefault="006D7A98" w:rsidP="006D7A98">
      <w:pPr>
        <w:spacing w:before="60" w:after="60" w:line="240" w:lineRule="auto"/>
        <w:ind w:left="567" w:right="150"/>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alvállalkozó igénybevétele esetén a 306/2011. (XII.23.) Korm. rendelet 14. § (1)-(3) bekezdései szerint.</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szerződéskötés, az elszámolás és a számlázás, továbbá a kifizetés pénzneme: HUF</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Vállalkozó a </w:t>
      </w:r>
      <w:r w:rsidRPr="006D7A98">
        <w:rPr>
          <w:rFonts w:ascii="Times New Roman" w:eastAsia="Calibri" w:hAnsi="Times New Roman" w:cs="Times New Roman"/>
          <w:sz w:val="24"/>
          <w:szCs w:val="24"/>
        </w:rPr>
        <w:t>szerződés elszámolható összege 5 %-ának megfelelő mértékű előleg kifizetését kérheti a Kbt. 131. § (2) bekezdése alapján.</w:t>
      </w:r>
      <w:r w:rsidRPr="006D7A98">
        <w:rPr>
          <w:rFonts w:ascii="Times New Roman" w:eastAsia="Times New Roman" w:hAnsi="Times New Roman" w:cs="Times New Roman"/>
          <w:sz w:val="24"/>
          <w:szCs w:val="24"/>
          <w:lang w:eastAsia="ja-JP"/>
        </w:rPr>
        <w:t xml:space="preserve"> </w:t>
      </w:r>
      <w:r w:rsidRPr="006D7A98">
        <w:rPr>
          <w:rFonts w:ascii="Times New Roman" w:eastAsia="Calibri" w:hAnsi="Times New Roman" w:cs="Times New Roman"/>
          <w:sz w:val="24"/>
          <w:szCs w:val="24"/>
        </w:rPr>
        <w:t xml:space="preserve">Az </w:t>
      </w:r>
      <w:r w:rsidRPr="006D7A98">
        <w:rPr>
          <w:rFonts w:ascii="Times New Roman" w:eastAsia="Times New Roman" w:hAnsi="Times New Roman" w:cs="Times New Roman"/>
          <w:sz w:val="24"/>
          <w:szCs w:val="24"/>
          <w:lang w:eastAsia="ja-JP"/>
        </w:rPr>
        <w:t>Ajánlattevő a fenti összeg előlegként történő kifizetését legkésőbb az építési munkaterület átadását</w:t>
      </w:r>
      <w:r w:rsidRPr="006D7A98">
        <w:rPr>
          <w:rFonts w:ascii="Times New Roman" w:eastAsia="Times New Roman" w:hAnsi="Times New Roman" w:cs="Times New Roman"/>
          <w:b/>
          <w:sz w:val="24"/>
          <w:szCs w:val="24"/>
          <w:lang w:eastAsia="ja-JP"/>
        </w:rPr>
        <w:t xml:space="preserve"> </w:t>
      </w:r>
      <w:r w:rsidRPr="006D7A98">
        <w:rPr>
          <w:rFonts w:ascii="Times New Roman" w:eastAsia="Times New Roman" w:hAnsi="Times New Roman" w:cs="Times New Roman"/>
          <w:sz w:val="24"/>
          <w:szCs w:val="24"/>
          <w:lang w:eastAsia="ja-JP"/>
        </w:rPr>
        <w:t xml:space="preserve">követő 15 napon belül [306/2011. (XII.23.) Korm. rendelet 12. § (1) bekezdés alapján] kérheti. </w:t>
      </w:r>
      <w:r w:rsidRPr="006D7A98">
        <w:rPr>
          <w:rFonts w:ascii="Times New Roman" w:eastAsia="Calibri" w:hAnsi="Times New Roman" w:cs="Times New Roman"/>
          <w:sz w:val="24"/>
          <w:szCs w:val="24"/>
        </w:rPr>
        <w:t xml:space="preserve">Ajánlattevőnek az előleg kifizetését követően a hatályos jogszabályoknak megfelelő előlegszámlát kell kibocsátania. </w:t>
      </w:r>
      <w:r w:rsidRPr="006D7A98">
        <w:rPr>
          <w:rFonts w:ascii="Times New Roman" w:eastAsia="Times New Roman" w:hAnsi="Times New Roman" w:cs="Times New Roman"/>
          <w:sz w:val="24"/>
          <w:szCs w:val="24"/>
          <w:lang w:eastAsia="ja-JP"/>
        </w:rPr>
        <w:t xml:space="preserve">Az előleggel történő elszámolás részletszabályait </w:t>
      </w:r>
      <w:r w:rsidRPr="006D7A98">
        <w:rPr>
          <w:rFonts w:ascii="Times New Roman" w:eastAsia="Calibri" w:hAnsi="Times New Roman" w:cs="Times New Roman"/>
          <w:sz w:val="24"/>
          <w:szCs w:val="24"/>
        </w:rPr>
        <w:t>Megrendelő</w:t>
      </w:r>
      <w:r w:rsidRPr="006D7A98">
        <w:rPr>
          <w:rFonts w:ascii="Times New Roman" w:eastAsia="Times New Roman" w:hAnsi="Times New Roman" w:cs="Times New Roman"/>
          <w:sz w:val="24"/>
          <w:szCs w:val="24"/>
          <w:lang w:eastAsia="ja-JP"/>
        </w:rPr>
        <w:t xml:space="preserve"> határozza meg.</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Ajánlattevő a Kbt. 126. § (6) bekezdés a) pontja szerinti módok valamelyikén előleg-visszafizetési biztosítékot köteles nyújtani, az igénybe venni kívánt előleg mértékéig, az előleg kérelem benyújtásával egyidejűleg.</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Az előleg visszafizetési biztosítékot a Kbt. 126. § (4) bekezdése szerinti határidőig, az előlegigényléssel (előlegbekérő dokumentum megküldésével) egy időben kell biztosítania Vállalkozónak, azzal, hogy a biztosíték hatálybalépése legkésőbb az előleg összegének Vállalkozó számláján történő jóváírás időpontjához kötött.</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Az előleg visszafizetési biztosíték az előleg visszatérítésével (elszámolásával) egyező ütemben (arányban) szabadítható fel. A biztosíték mindaddig nem kerül felszabadításra, amíg az ajánlattevő az előleget nem számolta el. Az előleggel a Vállalkozó a részszámlában köteles elszámolni.</w:t>
      </w:r>
    </w:p>
    <w:p w:rsidR="006D7A98" w:rsidRPr="006D7A98" w:rsidRDefault="006D7A98" w:rsidP="006D7A98">
      <w:pPr>
        <w:numPr>
          <w:ilvl w:val="0"/>
          <w:numId w:val="4"/>
        </w:numPr>
        <w:spacing w:before="60" w:after="60" w:line="240" w:lineRule="auto"/>
        <w:ind w:right="150"/>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teljesítésigazolás kiállítására - mely a számla kötelező melléklete – a polgármester jogosult.</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számlákat a hatályos jogszabályok szerint kell kiállítani.</w:t>
      </w:r>
    </w:p>
    <w:p w:rsidR="006D7A98" w:rsidRPr="006D7A98" w:rsidRDefault="006D7A98" w:rsidP="006D7A98">
      <w:pPr>
        <w:numPr>
          <w:ilvl w:val="0"/>
          <w:numId w:val="4"/>
        </w:numPr>
        <w:spacing w:before="60" w:after="60" w:line="240" w:lineRule="auto"/>
        <w:jc w:val="both"/>
        <w:rPr>
          <w:rFonts w:ascii="Times New Roman" w:eastAsia="Times New Roman" w:hAnsi="Times New Roman" w:cs="Times New Roman"/>
          <w:b/>
          <w:sz w:val="24"/>
          <w:szCs w:val="24"/>
          <w:lang w:eastAsia="ja-JP"/>
        </w:rPr>
      </w:pPr>
      <w:r w:rsidRPr="006D7A98">
        <w:rPr>
          <w:rFonts w:ascii="Times New Roman" w:eastAsia="Times New Roman" w:hAnsi="Times New Roman" w:cs="Times New Roman"/>
          <w:sz w:val="24"/>
          <w:szCs w:val="24"/>
          <w:lang w:eastAsia="ja-JP"/>
        </w:rPr>
        <w:t>Késedelmes fizetés esetén a Megrendelő, mint szerződő hatóság köteles a Ptk. 6:155.§ szerinti késedelmi kamatot megfizetni.</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center"/>
        <w:rPr>
          <w:rFonts w:ascii="Times New Roman" w:eastAsia="Times New Roman" w:hAnsi="Times New Roman" w:cs="Times New Roman"/>
          <w:b/>
          <w:sz w:val="24"/>
          <w:szCs w:val="24"/>
          <w:lang w:eastAsia="ja-JP"/>
        </w:rPr>
      </w:pPr>
      <w:r w:rsidRPr="006D7A98">
        <w:rPr>
          <w:rFonts w:ascii="Times New Roman" w:eastAsia="Times New Roman" w:hAnsi="Times New Roman" w:cs="Times New Roman"/>
          <w:b/>
          <w:sz w:val="24"/>
          <w:szCs w:val="24"/>
          <w:lang w:eastAsia="ja-JP"/>
        </w:rPr>
        <w:t>3. Szerződési biztosítékok</w:t>
      </w:r>
    </w:p>
    <w:p w:rsidR="006D7A98" w:rsidRPr="006D7A98" w:rsidRDefault="006D7A98" w:rsidP="006D7A98">
      <w:pPr>
        <w:spacing w:before="60" w:after="60" w:line="240" w:lineRule="auto"/>
        <w:rPr>
          <w:rFonts w:ascii="Times New Roman" w:eastAsia="Times New Roman" w:hAnsi="Times New Roman" w:cs="Times New Roman"/>
          <w:sz w:val="24"/>
          <w:szCs w:val="24"/>
          <w:lang w:eastAsia="ja-JP"/>
        </w:rPr>
      </w:pP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késedelmi kötbér megfizetésére köteles, ha olyan okból, amiért felelős a szerződésben rögzített bármely határidőt elmulasztja. A késedelmi kötbér mértéke 35.000,- Ft/naptári</w:t>
      </w:r>
      <w:r w:rsidR="009008B3">
        <w:rPr>
          <w:rFonts w:ascii="Times New Roman" w:eastAsia="Times New Roman" w:hAnsi="Times New Roman" w:cs="Times New Roman"/>
          <w:sz w:val="24"/>
          <w:szCs w:val="24"/>
          <w:lang w:eastAsia="ja-JP"/>
        </w:rPr>
        <w:t xml:space="preserve"> </w:t>
      </w:r>
      <w:r w:rsidRPr="006D7A98">
        <w:rPr>
          <w:rFonts w:ascii="Times New Roman" w:eastAsia="Times New Roman" w:hAnsi="Times New Roman" w:cs="Times New Roman"/>
          <w:sz w:val="24"/>
          <w:szCs w:val="24"/>
          <w:lang w:eastAsia="ja-JP"/>
        </w:rPr>
        <w:t>nap, minden megkezdett naptári napra. A késedelmi kötbér napi tételének maximális mértéke 30 napi tétel</w:t>
      </w:r>
      <w:r w:rsidR="009008B3">
        <w:rPr>
          <w:rFonts w:ascii="Times New Roman" w:eastAsia="Times New Roman" w:hAnsi="Times New Roman" w:cs="Times New Roman"/>
          <w:sz w:val="24"/>
          <w:szCs w:val="24"/>
          <w:lang w:eastAsia="ja-JP"/>
        </w:rPr>
        <w:t>.</w:t>
      </w:r>
      <w:r w:rsidRPr="006D7A98">
        <w:rPr>
          <w:rFonts w:ascii="Times New Roman" w:eastAsia="Times New Roman" w:hAnsi="Times New Roman" w:cs="Times New Roman"/>
          <w:sz w:val="24"/>
          <w:szCs w:val="24"/>
          <w:lang w:eastAsia="ja-JP"/>
        </w:rPr>
        <w:t xml:space="preserve"> Felek megállapodnak abban, hogy 30 napot meghaladó késedelem esetén Megrendelő jogosult a szerződést felmondani/elállni, mely okán Vállalkozó meghiúsulási kötbérfizetésre is kötelezett lesz.</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meghiúsulási kötbér megfizetésére köteles, amennyiben a jelen szerződés teljesítése neki felróható okból meghiúsul. A meghiúsulási kötbér mértéke az ÁFA nélküli nettó vállalkozó díj 10 %-a.</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w:t>
      </w:r>
      <w:r w:rsidRPr="006D7A98">
        <w:rPr>
          <w:rFonts w:ascii="Times New Roman" w:eastAsia="Batang" w:hAnsi="Times New Roman" w:cs="Times New Roman"/>
          <w:sz w:val="24"/>
          <w:szCs w:val="24"/>
          <w:lang w:eastAsia="ja-JP"/>
        </w:rPr>
        <w:t xml:space="preserve"> maximális késedelmes napok számát meghaladó késedelmes teljesítés okán bekövetkező meghiúsulás esetében a Vállalkozó által vállalt késedelmi kötbér és meghiúsulási kötbér vállalás alapján a Megrendelő által érvényesíthető összes kötbér összege nem lehet több, mint a </w:t>
      </w:r>
      <w:r w:rsidRPr="006D7A98">
        <w:rPr>
          <w:rFonts w:ascii="Times New Roman" w:eastAsia="Times New Roman" w:hAnsi="Times New Roman" w:cs="Times New Roman"/>
          <w:sz w:val="24"/>
          <w:szCs w:val="24"/>
          <w:lang w:eastAsia="ja-JP"/>
        </w:rPr>
        <w:t>szerződés</w:t>
      </w:r>
      <w:r w:rsidRPr="006D7A98">
        <w:rPr>
          <w:rFonts w:ascii="Times New Roman" w:eastAsia="Batang" w:hAnsi="Times New Roman" w:cs="Times New Roman"/>
          <w:sz w:val="24"/>
          <w:szCs w:val="24"/>
          <w:lang w:eastAsia="ja-JP"/>
        </w:rPr>
        <w:t xml:space="preserve"> teljes nettó </w:t>
      </w:r>
      <w:r w:rsidRPr="006D7A98">
        <w:rPr>
          <w:rFonts w:ascii="Times New Roman" w:eastAsia="Times New Roman" w:hAnsi="Times New Roman" w:cs="Times New Roman"/>
          <w:sz w:val="24"/>
          <w:szCs w:val="24"/>
          <w:lang w:eastAsia="ja-JP"/>
        </w:rPr>
        <w:t>vállalkozói díjának</w:t>
      </w:r>
      <w:r w:rsidRPr="006D7A98">
        <w:rPr>
          <w:rFonts w:ascii="Times New Roman" w:eastAsia="Batang" w:hAnsi="Times New Roman" w:cs="Times New Roman"/>
          <w:sz w:val="24"/>
          <w:szCs w:val="24"/>
          <w:lang w:eastAsia="ja-JP"/>
        </w:rPr>
        <w:t xml:space="preserve"> 25%-a.</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lastRenderedPageBreak/>
        <w:t xml:space="preserve">A Megrendelő az esetleges kötbér igényét írásbeli felszólítás útján érvényesíti, melynek a Vállalkozó köteles 8 naptári napon belül maradéktalanul eleget tenni. Amennyiben a Vállalkozó a fenti irat kézhezvételét követő 3 napon belül magát érdemi indokolással és azt alátámasztó bizonyítékokkal kétséget kizárólag nem menti ki, akkor a kötbér elismertnek tekintendő. A </w:t>
      </w:r>
      <w:proofErr w:type="spellStart"/>
      <w:r w:rsidRPr="006D7A98">
        <w:rPr>
          <w:rFonts w:ascii="Times New Roman" w:eastAsia="Times New Roman" w:hAnsi="Times New Roman" w:cs="Times New Roman"/>
          <w:sz w:val="24"/>
          <w:szCs w:val="24"/>
          <w:lang w:eastAsia="ja-JP"/>
        </w:rPr>
        <w:t>Kbt.-ben</w:t>
      </w:r>
      <w:proofErr w:type="spellEnd"/>
      <w:r w:rsidRPr="006D7A98">
        <w:rPr>
          <w:rFonts w:ascii="Times New Roman" w:eastAsia="Times New Roman" w:hAnsi="Times New Roman" w:cs="Times New Roman"/>
          <w:sz w:val="24"/>
          <w:szCs w:val="24"/>
          <w:lang w:eastAsia="ja-JP"/>
        </w:rPr>
        <w:t xml:space="preserve"> foglalt egyéb beszámítási feltételek (130. § (6) </w:t>
      </w:r>
      <w:proofErr w:type="spellStart"/>
      <w:r w:rsidRPr="006D7A98">
        <w:rPr>
          <w:rFonts w:ascii="Times New Roman" w:eastAsia="Times New Roman" w:hAnsi="Times New Roman" w:cs="Times New Roman"/>
          <w:sz w:val="24"/>
          <w:szCs w:val="24"/>
          <w:lang w:eastAsia="ja-JP"/>
        </w:rPr>
        <w:t>bek</w:t>
      </w:r>
      <w:proofErr w:type="spellEnd"/>
      <w:r w:rsidRPr="006D7A98">
        <w:rPr>
          <w:rFonts w:ascii="Times New Roman" w:eastAsia="Times New Roman" w:hAnsi="Times New Roman" w:cs="Times New Roman"/>
          <w:sz w:val="24"/>
          <w:szCs w:val="24"/>
          <w:lang w:eastAsia="ja-JP"/>
        </w:rPr>
        <w:t>.) teljesülésekor a kötbér a vállalkozói számlába beszámítható.</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a szerződés hibátlan teljesítésének biztosítására valamennyi beépített dolog, ill. elvégzett munka vonatkozásában 36 hónap általános jótállást vállal. Vállalkozó jótállási kötelezettsége – az érintett hibával kapcsolatban – megszűnik, ha a hiba bizonyíthatóan a teljesítést követően keletkezett, különösen:</w:t>
      </w:r>
    </w:p>
    <w:p w:rsidR="006D7A98" w:rsidRPr="006D7A98" w:rsidRDefault="006D7A98" w:rsidP="006D7A98">
      <w:pPr>
        <w:spacing w:before="60" w:after="60" w:line="240" w:lineRule="auto"/>
        <w:ind w:firstLine="709"/>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rendeltetésellenes vagy szakszerűtlen használat,</w:t>
      </w:r>
    </w:p>
    <w:p w:rsidR="006D7A98" w:rsidRPr="006D7A98" w:rsidRDefault="006D7A98" w:rsidP="006D7A98">
      <w:pPr>
        <w:spacing w:before="60" w:after="60" w:line="240" w:lineRule="auto"/>
        <w:ind w:firstLine="709"/>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szándékos rongálás vagy erőszakos behatás,</w:t>
      </w:r>
    </w:p>
    <w:p w:rsidR="006D7A98" w:rsidRPr="006D7A98" w:rsidRDefault="006D7A98" w:rsidP="006D7A98">
      <w:pPr>
        <w:spacing w:before="60" w:after="60" w:line="240" w:lineRule="auto"/>
        <w:ind w:firstLine="709"/>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elemi csapás,</w:t>
      </w:r>
    </w:p>
    <w:p w:rsidR="006D7A98" w:rsidRPr="006D7A98" w:rsidRDefault="006D7A98" w:rsidP="006D7A98">
      <w:pPr>
        <w:spacing w:before="60" w:after="60" w:line="240" w:lineRule="auto"/>
        <w:ind w:firstLine="709"/>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szakszerűtlen szerelő vagy javító jellegű beavatkozás,</w:t>
      </w:r>
    </w:p>
    <w:p w:rsidR="006D7A98" w:rsidRPr="006D7A98" w:rsidRDefault="006D7A98" w:rsidP="006D7A98">
      <w:pPr>
        <w:spacing w:before="60" w:after="60" w:line="240" w:lineRule="auto"/>
        <w:ind w:firstLine="709"/>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a szükséges karbantartás hiánya</w:t>
      </w:r>
    </w:p>
    <w:p w:rsidR="006D7A98" w:rsidRPr="006D7A98" w:rsidRDefault="006D7A98" w:rsidP="006D7A98">
      <w:pPr>
        <w:spacing w:before="60" w:after="60" w:line="240" w:lineRule="auto"/>
        <w:ind w:left="709"/>
        <w:jc w:val="both"/>
        <w:rPr>
          <w:rFonts w:ascii="Times New Roman" w:eastAsia="Times New Roman" w:hAnsi="Times New Roman" w:cs="Times New Roman"/>
          <w:sz w:val="24"/>
          <w:szCs w:val="24"/>
          <w:lang w:eastAsia="ja-JP"/>
        </w:rPr>
      </w:pPr>
      <w:proofErr w:type="gramStart"/>
      <w:r w:rsidRPr="006D7A98">
        <w:rPr>
          <w:rFonts w:ascii="Times New Roman" w:eastAsia="Times New Roman" w:hAnsi="Times New Roman" w:cs="Times New Roman"/>
          <w:sz w:val="24"/>
          <w:szCs w:val="24"/>
          <w:lang w:eastAsia="ja-JP"/>
        </w:rPr>
        <w:t>miatt</w:t>
      </w:r>
      <w:proofErr w:type="gramEnd"/>
      <w:r w:rsidRPr="006D7A98">
        <w:rPr>
          <w:rFonts w:ascii="Times New Roman" w:eastAsia="Times New Roman" w:hAnsi="Times New Roman" w:cs="Times New Roman"/>
          <w:sz w:val="24"/>
          <w:szCs w:val="24"/>
          <w:lang w:eastAsia="ja-JP"/>
        </w:rPr>
        <w:t xml:space="preserve"> következett be, feltéve, ha a fentieket megalapozó tényekről és körülményekről a Megrendelő az átadás-átvételi eljárás során kifejezetten tájékoztatva lett.</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a jótállási kötelezettsége alatt a hiba bejelentésétől számított 8 napon belül köteles a javítást elkezdeni és megfelelő személyi állománnyal annak befejezéséig folyamatosan munkát végezni. A hiba kijavításának végső határideje a bejelentést követő 15 nap, azzal, hogy amennyiben egyértelmű, hogy a hiba kijavítása a fenti időtartamon belül nem valósítható meg, akkor a felek egyeztetnek annak határidejéről.</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jótállási kötelezettség nem érinti a Megrendelőt megillető kellékszavatossági jogokat, és azok érvényesíthetőségét.</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teljes kártérítési kötelezettséget vállal jelen szerződéssel kapcsolatosan a neki felróható károkért.</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jelen szerződésben előírt valamennyi a Kbt. szerinti biztosítékokra – megfelelően, figyelembe véve az előleg visszafizetési biztosítékra vonatkozó speciális előírásokat is – alkalmazandó szabályok:</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Ha bármely biztosíték adására a bankgarancia formáját választja a Vállalkozó, a bankgarancia nyilatkozat eredeti példányát a Jogosultnak át kell adnia. Jogosult kizárólag olyan bankgarancia nyilatkozatot köteles elfogadni, amelyben a bank vállalja, hogy amennyiben a Jogosult arról tájékoztatja, miszerint a Vállalkozó bármely okból nem tett eleget szerződésben foglalt kötelezettségeinek, úgy Vállalkozó helyett a Jogosult első felszólítására átutalja a bankgaranciából a Jogosult által megjelölt összeget a Jogosult bankszámlájára. A bankgaranciában rögzíteni kell, hogy a bank a szolgáltatást nem vitatja, lemond a szolgáltatás visszautasítására, visszatartására, annak vitatására vagy beszámítására vonatkozó valamennyi jogáról továbbá arról is, hogy Vállalkozónak a jelen szerződésből vagy azzal kapcsolatban, illetve más jogviszonyból eredő, a Megrendelővel szembeni követeléseit érvényesítse.</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banki készfizető kezességre a fentiek megfelelően alkalmazandóak.</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biztosítási szerződés alapján kiállított – készfizető kezességvállalást tartalmazó – kötelezvénnyel történő biztosítás-nyújtására a fentiek megfelelően alkalmazandóak.</w:t>
      </w:r>
    </w:p>
    <w:p w:rsidR="006D7A98" w:rsidRPr="006D7A98" w:rsidRDefault="006D7A98" w:rsidP="006D7A98">
      <w:pPr>
        <w:numPr>
          <w:ilvl w:val="0"/>
          <w:numId w:val="10"/>
        </w:numPr>
        <w:spacing w:before="60" w:after="60" w:line="240" w:lineRule="auto"/>
        <w:jc w:val="both"/>
        <w:rPr>
          <w:rFonts w:ascii="Times New Roman" w:eastAsia="Times New Roman" w:hAnsi="Times New Roman" w:cs="Times New Roman"/>
          <w:sz w:val="24"/>
          <w:szCs w:val="24"/>
          <w:shd w:val="clear" w:color="auto" w:fill="FFFF00"/>
          <w:lang w:eastAsia="ja-JP"/>
        </w:rPr>
      </w:pPr>
      <w:r w:rsidRPr="006D7A98">
        <w:rPr>
          <w:rFonts w:ascii="Times New Roman" w:eastAsia="Times New Roman" w:hAnsi="Times New Roman" w:cs="Times New Roman"/>
          <w:sz w:val="24"/>
          <w:szCs w:val="24"/>
          <w:lang w:eastAsia="ja-JP"/>
        </w:rPr>
        <w:t>Vállalkozó bármely, Megrendelő javára teljesítendő biztosítékot a Megrendelő 11740016-15385482 számú fizetési számlájára történő utalással is tudja teljesíteni, melynek feltétele, hogy a Megrendelő számláján jóváírásra kerüljön az előírt határidőig a teljes összeg.</w:t>
      </w:r>
    </w:p>
    <w:p w:rsidR="006D7A98" w:rsidRPr="006D7A98" w:rsidRDefault="006D7A98" w:rsidP="006D7A98">
      <w:pPr>
        <w:spacing w:before="60" w:after="60" w:line="240" w:lineRule="auto"/>
        <w:jc w:val="both"/>
        <w:rPr>
          <w:rFonts w:ascii="Times New Roman" w:eastAsia="Times New Roman" w:hAnsi="Times New Roman" w:cs="Times New Roman"/>
          <w:sz w:val="24"/>
          <w:szCs w:val="24"/>
          <w:shd w:val="clear" w:color="auto" w:fill="FFFF00"/>
          <w:lang w:eastAsia="ja-JP"/>
        </w:rPr>
      </w:pPr>
    </w:p>
    <w:p w:rsidR="006D7A98" w:rsidRPr="006D7A98" w:rsidRDefault="006D7A98" w:rsidP="006D7A98">
      <w:pPr>
        <w:spacing w:before="60" w:after="60" w:line="240" w:lineRule="auto"/>
        <w:jc w:val="center"/>
        <w:rPr>
          <w:rFonts w:ascii="Times New Roman" w:eastAsia="Times New Roman" w:hAnsi="Times New Roman" w:cs="Times New Roman"/>
          <w:b/>
          <w:sz w:val="24"/>
          <w:szCs w:val="24"/>
          <w:lang w:eastAsia="ja-JP"/>
        </w:rPr>
      </w:pPr>
      <w:r w:rsidRPr="006D7A98">
        <w:rPr>
          <w:rFonts w:ascii="Times New Roman" w:eastAsia="Times New Roman" w:hAnsi="Times New Roman" w:cs="Times New Roman"/>
          <w:b/>
          <w:sz w:val="24"/>
          <w:szCs w:val="24"/>
          <w:lang w:eastAsia="ja-JP"/>
        </w:rPr>
        <w:t>4. Teljesítési határidő</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numPr>
          <w:ilvl w:val="0"/>
          <w:numId w:val="3"/>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Szerződő felek jelen szerződés végső teljesítési határidejét 2015. június 30. napjában határozzák meg, mely szigorú (fix) határidő. A szigorú (fix) határidő, mint jogi fogalom tartalmával és jogkövetkezményeivel a felek tisztában vannak.</w:t>
      </w:r>
    </w:p>
    <w:p w:rsidR="006D7A98" w:rsidRPr="006D7A98" w:rsidRDefault="006D7A98" w:rsidP="006D7A98">
      <w:pPr>
        <w:numPr>
          <w:ilvl w:val="0"/>
          <w:numId w:val="3"/>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 A teljesítési határidőbe (véghatáridő) az átadás átvételi eljárás legfeljebb 15 napos időtartama beleszámít.</w:t>
      </w:r>
    </w:p>
    <w:p w:rsidR="006D7A98" w:rsidRPr="006D7A98" w:rsidRDefault="006D7A98" w:rsidP="006D7A98">
      <w:pPr>
        <w:numPr>
          <w:ilvl w:val="0"/>
          <w:numId w:val="3"/>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az ok (és annak fennállásának időtartama) építési naplóba való bejegyzése és a Megrendelő műszaki ellenőrének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rsidR="006D7A98" w:rsidRPr="006D7A98" w:rsidRDefault="006D7A98" w:rsidP="006D7A98">
      <w:pPr>
        <w:numPr>
          <w:ilvl w:val="0"/>
          <w:numId w:val="3"/>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Nem eredményezi a teljesítési határidő módosulását az elhárítható, illetve a Vállalkozó által kellő gondossággal előre látható okok miatt bekövetkezett késedelem.</w:t>
      </w:r>
    </w:p>
    <w:p w:rsidR="006D7A98" w:rsidRPr="006D7A98" w:rsidRDefault="006D7A98" w:rsidP="006D7A98">
      <w:pPr>
        <w:spacing w:before="60" w:after="60" w:line="240" w:lineRule="auto"/>
        <w:ind w:left="502"/>
        <w:jc w:val="both"/>
        <w:rPr>
          <w:rFonts w:ascii="Times New Roman" w:eastAsia="Times New Roman" w:hAnsi="Times New Roman" w:cs="Times New Roman"/>
          <w:b/>
          <w:sz w:val="24"/>
          <w:szCs w:val="24"/>
          <w:shd w:val="clear" w:color="auto" w:fill="FFFF00"/>
          <w:lang w:eastAsia="ja-JP"/>
        </w:rPr>
      </w:pPr>
    </w:p>
    <w:p w:rsidR="006D7A98" w:rsidRPr="006D7A98" w:rsidRDefault="006D7A98" w:rsidP="006D7A98">
      <w:pPr>
        <w:spacing w:before="60" w:after="60" w:line="240" w:lineRule="auto"/>
        <w:rPr>
          <w:rFonts w:ascii="Times New Roman" w:eastAsia="Times New Roman" w:hAnsi="Times New Roman" w:cs="Times New Roman"/>
          <w:sz w:val="24"/>
          <w:szCs w:val="24"/>
          <w:shd w:val="clear" w:color="auto" w:fill="FFFF00"/>
          <w:lang w:eastAsia="ja-JP"/>
        </w:rPr>
      </w:pPr>
    </w:p>
    <w:p w:rsidR="006D7A98" w:rsidRPr="006D7A98" w:rsidRDefault="006D7A98" w:rsidP="006D7A98">
      <w:pPr>
        <w:spacing w:before="60" w:after="60" w:line="240" w:lineRule="auto"/>
        <w:jc w:val="center"/>
        <w:rPr>
          <w:rFonts w:ascii="Times New Roman" w:eastAsia="Times New Roman" w:hAnsi="Times New Roman" w:cs="Times New Roman"/>
          <w:sz w:val="24"/>
          <w:szCs w:val="24"/>
          <w:lang w:eastAsia="ja-JP"/>
        </w:rPr>
      </w:pPr>
      <w:r w:rsidRPr="006D7A98">
        <w:rPr>
          <w:rFonts w:ascii="Times New Roman" w:eastAsia="Times New Roman" w:hAnsi="Times New Roman" w:cs="Times New Roman"/>
          <w:b/>
          <w:sz w:val="24"/>
          <w:szCs w:val="24"/>
          <w:lang w:eastAsia="ja-JP"/>
        </w:rPr>
        <w:t>5. A munkaterület átadása, munkavégzés, tervezés</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munkaterületet a Megrendelő a szerződés hatálybalépését követő 5. munkanapon adja át a Vállalkozónak.</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kivitelezés megkezdésekor építési naplót kell megnyitni és azt a vonatkozó rendelkezések szerint naprakészen vezeti (191/2009. (IX.15.) Korm. r.), figyelemmel az e-naplózásra vonatkozó rendelkezésekre.</w:t>
      </w:r>
      <w:r w:rsidR="00021ADE">
        <w:rPr>
          <w:rFonts w:ascii="Times New Roman" w:eastAsia="Times New Roman" w:hAnsi="Times New Roman" w:cs="Times New Roman"/>
          <w:sz w:val="24"/>
          <w:szCs w:val="24"/>
          <w:lang w:eastAsia="ja-JP"/>
        </w:rPr>
        <w:t xml:space="preserve"> </w:t>
      </w:r>
      <w:r w:rsidRPr="006D7A98">
        <w:rPr>
          <w:rFonts w:ascii="Times New Roman" w:eastAsia="Times New Roman" w:hAnsi="Times New Roman" w:cs="Times New Roman"/>
          <w:sz w:val="24"/>
          <w:szCs w:val="24"/>
          <w:lang w:eastAsia="ja-JP"/>
        </w:rPr>
        <w:t>Felek megállapítják, hogy az átadás-átvétel vonatkozásában a munkaterület megfelelő, ha a munkavégzés helyére az anyag szállítása gépi vagy kézi erővel megoldható és a munkavégzés a tényleges munkavégzés helyén megkezdhető.</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 energiaigényét elsődlegesen saját maga köteles biztosítani, arra Megrendelő nem köteles.</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munkaterület átadását követően a személy-, vagyon- és munkabiztonságról, a környezetvédelmi szabályok betartásáról a Vállalkozó köteles gondoskodni. Vállalkozó felel a Megrendelő, ill. harmadik személyek vonatkozásában azok vagyontárgyaiban, életében, testi épségében, ill. egészségében a neki felróható módon keletkezett hiányokért, ill. károsodásokért.</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köteles a munkaterületet megfelelően biztosítani, illetve a forgalom szabályozását megoldani.</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köteles a keletkezett hulladékot a jogszabályoknak megfelelően gyűjteni, és hivatalos (engedéllyel rendelkező) hulladéklerakó-helyre szállítani, valamint ezt a Megrendelő felé megfelelően igazolni.</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Az eltakarásra kerülő munkarészek eltakarása előtt a műszaki ellenőrt közvetlenül, ill. az építési naplón keresztül legalább 1 héttel korábban értesítenie kell a Vállalkozónak. Ennek </w:t>
      </w:r>
      <w:r w:rsidRPr="006D7A98">
        <w:rPr>
          <w:rFonts w:ascii="Times New Roman" w:eastAsia="Times New Roman" w:hAnsi="Times New Roman" w:cs="Times New Roman"/>
          <w:sz w:val="24"/>
          <w:szCs w:val="24"/>
          <w:lang w:eastAsia="ja-JP"/>
        </w:rPr>
        <w:lastRenderedPageBreak/>
        <w:t>elmulasztása esetén a Megrendelő követelheti, hogy tárják fel az eltakart munkarészeket, melynek költségei a Vállalkozót terhelik.</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teljesítés helye: Bábolna, 14/4 hrsz.; 2943 Bábolna, Deák F. u. 1.</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megállapodnak abban, hogy a jelen szerződés teljesítése során keletkező, szerzői műnek minősülő szellemi alkotások vonatkozásában az átadással a Megrendelő teljes, térben, időben, és felhasználási módban korlátlan átruházható felhasználási jogot szerez, mely így kiterjed az átdolgozásra is. Vállalkozó kijelenti és szavatol azért, hogy szerzői művek vonatkozásában harmadik személynek nincs olyan joga, mely a felhasználási jog fentiek szerinti átruházását, vagy egyebekben a tervek felhasználását kizárná vagy akadályozná.</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Figyelemmel arra, hogy a munkavégzés helye közút területe Megrendelő határozottan előírja, Vállalkozó vállalja, hogy a munkavégzés során az alábbi munkavégzési szabályokat betartja:</w:t>
      </w:r>
    </w:p>
    <w:p w:rsidR="006D7A98" w:rsidRPr="006D7A98" w:rsidRDefault="006D7A98" w:rsidP="006D7A98">
      <w:pPr>
        <w:numPr>
          <w:ilvl w:val="1"/>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munkát végezni csak munkanapokon 7 óráról 18 óráig lehet.</w:t>
      </w:r>
    </w:p>
    <w:p w:rsidR="006D7A98" w:rsidRPr="006D7A98" w:rsidRDefault="006D7A98" w:rsidP="006D7A98">
      <w:pPr>
        <w:numPr>
          <w:ilvl w:val="1"/>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munkát végezni pihenőidőben (naponta 8 órától 16 óráig) nem lehet.</w:t>
      </w:r>
    </w:p>
    <w:p w:rsidR="006D7A98" w:rsidRPr="006D7A98" w:rsidRDefault="006D7A98" w:rsidP="006D7A98">
      <w:pPr>
        <w:numPr>
          <w:ilvl w:val="1"/>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munkavégzés során a felesleges zaj, ill. porterhelést kerülni kell.</w:t>
      </w:r>
    </w:p>
    <w:p w:rsidR="006D7A98" w:rsidRPr="006D7A98" w:rsidRDefault="006D7A98" w:rsidP="006D7A98">
      <w:pPr>
        <w:numPr>
          <w:ilvl w:val="1"/>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munkavégzés során az út működését leállítani nem lehet, korlátozni lehet.</w:t>
      </w:r>
    </w:p>
    <w:p w:rsidR="006D7A98" w:rsidRPr="006D7A98" w:rsidRDefault="006D7A98" w:rsidP="006D7A98">
      <w:pPr>
        <w:numPr>
          <w:ilvl w:val="1"/>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munkavégzés során a vonatkozó munkavédelmi, balesetvédelmi, tűzvédelmi, vagyonvédelmi és egyéb szabályokat be kell tartani.</w:t>
      </w:r>
    </w:p>
    <w:p w:rsidR="006D7A98" w:rsidRPr="006D7A98" w:rsidRDefault="006D7A98" w:rsidP="006D7A98">
      <w:pPr>
        <w:numPr>
          <w:ilvl w:val="1"/>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köteles a Megrendelővel a munkavégzés megszervezésére vonatkozóan is együttműködni.</w:t>
      </w:r>
    </w:p>
    <w:p w:rsidR="006D7A98" w:rsidRPr="006D7A98" w:rsidRDefault="006D7A98" w:rsidP="006D7A98">
      <w:pPr>
        <w:numPr>
          <w:ilvl w:val="1"/>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köteles minden olyan tevékenységtől vagy mulasztástól tartózkodni, mely az intézmény tevékenységeinek ellátását kizárja vagy veszélyezteti.</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Megrendelő jogosult arra, hogy írásbeli indokolt kéréssel a Vállalkozótól valamely alvállalkozójának, ill. bármely a kivitelezésben részt vevő természetes személy lecserélését kérje, különösen akkor, ha az érintett a kórház területén dokumentáltan bűncselekményt, vagy szabálysértést, vagy a megrendelő bármely szabályzatát súlyosan sértő magatartást vagy mulasztást tanúsított. Vállalkozó köteles </w:t>
      </w:r>
      <w:proofErr w:type="gramStart"/>
      <w:r w:rsidRPr="006D7A98">
        <w:rPr>
          <w:rFonts w:ascii="Times New Roman" w:eastAsia="Times New Roman" w:hAnsi="Times New Roman" w:cs="Times New Roman"/>
          <w:sz w:val="24"/>
          <w:szCs w:val="24"/>
          <w:lang w:eastAsia="ja-JP"/>
        </w:rPr>
        <w:t>ezen</w:t>
      </w:r>
      <w:proofErr w:type="gramEnd"/>
      <w:r w:rsidRPr="006D7A98">
        <w:rPr>
          <w:rFonts w:ascii="Times New Roman" w:eastAsia="Times New Roman" w:hAnsi="Times New Roman" w:cs="Times New Roman"/>
          <w:sz w:val="24"/>
          <w:szCs w:val="24"/>
          <w:lang w:eastAsia="ja-JP"/>
        </w:rPr>
        <w:t xml:space="preserve"> kérésnek 3 munkanapon belül eleget tenni és ezt a Megrendelő felé igazolni.</w:t>
      </w:r>
    </w:p>
    <w:p w:rsidR="006D7A98" w:rsidRPr="006D7A98" w:rsidRDefault="006D7A98" w:rsidP="006D7A98">
      <w:pPr>
        <w:numPr>
          <w:ilvl w:val="0"/>
          <w:numId w:val="2"/>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Jelen fejezetben foglalt kötelezettségek bármelyikének megsértése súlyos szerződésszegésnek minősül.</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center"/>
        <w:rPr>
          <w:rFonts w:ascii="Times New Roman" w:eastAsia="Times New Roman" w:hAnsi="Times New Roman" w:cs="Times New Roman"/>
          <w:sz w:val="24"/>
          <w:szCs w:val="24"/>
          <w:lang w:eastAsia="ja-JP"/>
        </w:rPr>
      </w:pPr>
      <w:r w:rsidRPr="006D7A98">
        <w:rPr>
          <w:rFonts w:ascii="Times New Roman" w:eastAsia="Times New Roman" w:hAnsi="Times New Roman" w:cs="Times New Roman"/>
          <w:b/>
          <w:sz w:val="24"/>
          <w:szCs w:val="24"/>
          <w:lang w:eastAsia="ja-JP"/>
        </w:rPr>
        <w:t xml:space="preserve">6. Kapcsolattartás, </w:t>
      </w:r>
      <w:proofErr w:type="spellStart"/>
      <w:r w:rsidRPr="006D7A98">
        <w:rPr>
          <w:rFonts w:ascii="Times New Roman" w:eastAsia="Times New Roman" w:hAnsi="Times New Roman" w:cs="Times New Roman"/>
          <w:b/>
          <w:sz w:val="24"/>
          <w:szCs w:val="24"/>
          <w:lang w:eastAsia="ja-JP"/>
        </w:rPr>
        <w:t>jognyilatkozattétel</w:t>
      </w:r>
      <w:proofErr w:type="spellEnd"/>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kijelentik, hogy a tevékenységük során a tudomásukra jutott üzleti titkot megőrzik. Üzleti titokként definiálnak minden olyan adatot, mely jelen szerződés keretein belül a másik féllel kapcsolatban a tudomásukra jut. Kivételt képez ez alól azon adatok összessége, amely a Kbt. vagy más jogszabályok szerint nyilvános adatnak minősül.</w:t>
      </w: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titoktartási kötelezettség megszegéséből eredő kárért az ezért felelő fél kártérítési kötelezettséggel tartozik.</w:t>
      </w: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titoktartási kötelezettsége kiterjed a munkavállalóikra, valamely polgári jogi szerződés alapján munkavégzésre irányuló jogviszony, vagy más jogviszony alapján a féllel kapcsolatban lévő egyéb személyekre is. Ezen személyek magatartásáért a titoktartási kötelezettség viszonylatában az érintett fél, mint saját magatartásáért felel.</w:t>
      </w: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Nem minősülhet üzleti titoknak mindazon adat vagy információ, amelyet jogszabály, illetve egyéb dokumentum az üzleti titok köréből kizár.</w:t>
      </w: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lastRenderedPageBreak/>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Megrendelő részéről:</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Név, beosztás: Dr. Horváth Klára polgármester</w:t>
      </w:r>
    </w:p>
    <w:p w:rsidR="006D7A98" w:rsidRPr="006D7A98" w:rsidRDefault="006D7A98" w:rsidP="006D7A98">
      <w:pPr>
        <w:spacing w:after="0" w:line="240" w:lineRule="auto"/>
        <w:ind w:left="502"/>
        <w:rPr>
          <w:rFonts w:ascii="Times New Roman" w:eastAsia="Times New Roman" w:hAnsi="Times New Roman" w:cs="Times New Roman"/>
          <w:b/>
          <w:sz w:val="24"/>
          <w:szCs w:val="24"/>
          <w:lang w:eastAsia="ja-JP"/>
        </w:rPr>
      </w:pPr>
      <w:r w:rsidRPr="006D7A98">
        <w:rPr>
          <w:rFonts w:ascii="Times New Roman" w:eastAsia="Times New Roman" w:hAnsi="Times New Roman" w:cs="Times New Roman"/>
          <w:sz w:val="24"/>
          <w:szCs w:val="24"/>
          <w:lang w:eastAsia="ja-JP"/>
        </w:rPr>
        <w:t>Elérhetőségei (levélcím, e-mail, fax): 2943 Bábolna, Jókai Mór u. 12.</w:t>
      </w:r>
      <w:r w:rsidRPr="006D7A98">
        <w:rPr>
          <w:rFonts w:ascii="Times New Roman" w:eastAsia="Times New Roman" w:hAnsi="Times New Roman" w:cs="Times New Roman"/>
          <w:b/>
          <w:sz w:val="24"/>
          <w:szCs w:val="24"/>
          <w:lang w:eastAsia="ja-JP"/>
        </w:rPr>
        <w:t xml:space="preserve"> </w:t>
      </w:r>
    </w:p>
    <w:p w:rsidR="006D7A98" w:rsidRPr="006D7A98" w:rsidRDefault="006D7A98" w:rsidP="006D7A98">
      <w:pPr>
        <w:spacing w:after="0" w:line="240" w:lineRule="auto"/>
        <w:ind w:left="502"/>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E-mail: </w:t>
      </w:r>
      <w:hyperlink r:id="rId5" w:history="1">
        <w:r w:rsidRPr="00021ADE">
          <w:rPr>
            <w:rFonts w:ascii="Times New Roman" w:eastAsia="Times New Roman" w:hAnsi="Times New Roman" w:cs="Times New Roman"/>
            <w:color w:val="0000FF"/>
            <w:sz w:val="24"/>
            <w:szCs w:val="24"/>
            <w:u w:val="single"/>
            <w:lang w:eastAsia="ja-JP"/>
          </w:rPr>
          <w:t>polgarmester@babolna.hu</w:t>
        </w:r>
      </w:hyperlink>
      <w:r w:rsidRPr="006D7A98">
        <w:rPr>
          <w:rFonts w:ascii="Times New Roman" w:eastAsia="Times New Roman" w:hAnsi="Times New Roman" w:cs="Times New Roman"/>
          <w:sz w:val="24"/>
          <w:szCs w:val="24"/>
          <w:lang w:eastAsia="ja-JP"/>
        </w:rPr>
        <w:t xml:space="preserve"> </w:t>
      </w:r>
    </w:p>
    <w:p w:rsidR="006D7A98" w:rsidRPr="006D7A98" w:rsidRDefault="006D7A98" w:rsidP="006D7A98">
      <w:pPr>
        <w:spacing w:after="0" w:line="240" w:lineRule="auto"/>
        <w:ind w:left="502"/>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Fax: +36-34 369-759</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Jognyilatkozat korlátozása: ---</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p>
    <w:p w:rsidR="00021ADE" w:rsidRPr="00021ADE" w:rsidRDefault="00021ADE" w:rsidP="00021ADE">
      <w:pPr>
        <w:spacing w:before="60" w:after="60" w:line="240" w:lineRule="auto"/>
        <w:ind w:left="502"/>
        <w:jc w:val="both"/>
        <w:rPr>
          <w:rFonts w:ascii="Times New Roman" w:eastAsia="Times New Roman" w:hAnsi="Times New Roman" w:cs="Times New Roman"/>
          <w:sz w:val="24"/>
          <w:szCs w:val="24"/>
          <w:lang w:eastAsia="ja-JP"/>
        </w:rPr>
      </w:pPr>
      <w:r w:rsidRPr="00021ADE">
        <w:rPr>
          <w:rFonts w:ascii="Times New Roman" w:eastAsia="Times New Roman" w:hAnsi="Times New Roman" w:cs="Times New Roman"/>
          <w:sz w:val="24"/>
          <w:szCs w:val="24"/>
          <w:lang w:eastAsia="ja-JP"/>
        </w:rPr>
        <w:t>Vállalkozó részéről: Horváth És Fiai Kft.</w:t>
      </w:r>
    </w:p>
    <w:p w:rsidR="00021ADE" w:rsidRPr="00021ADE" w:rsidRDefault="00021ADE" w:rsidP="00021ADE">
      <w:pPr>
        <w:spacing w:before="60" w:after="60" w:line="240" w:lineRule="auto"/>
        <w:ind w:left="502"/>
        <w:jc w:val="both"/>
        <w:rPr>
          <w:rFonts w:ascii="Times New Roman" w:eastAsia="Times New Roman" w:hAnsi="Times New Roman" w:cs="Times New Roman"/>
          <w:sz w:val="24"/>
          <w:szCs w:val="24"/>
          <w:lang w:eastAsia="ja-JP"/>
        </w:rPr>
      </w:pPr>
      <w:r w:rsidRPr="00021ADE">
        <w:rPr>
          <w:rFonts w:ascii="Times New Roman" w:eastAsia="Times New Roman" w:hAnsi="Times New Roman" w:cs="Times New Roman"/>
          <w:sz w:val="24"/>
          <w:szCs w:val="24"/>
          <w:lang w:eastAsia="ja-JP"/>
        </w:rPr>
        <w:t>Név, beosztás: Horváth László ügyvezető</w:t>
      </w:r>
    </w:p>
    <w:p w:rsidR="00021ADE" w:rsidRPr="00021ADE" w:rsidRDefault="00021ADE" w:rsidP="00021ADE">
      <w:pPr>
        <w:spacing w:before="60" w:after="60" w:line="240" w:lineRule="auto"/>
        <w:ind w:left="502"/>
        <w:jc w:val="both"/>
        <w:rPr>
          <w:rFonts w:ascii="Times New Roman" w:eastAsia="Times New Roman" w:hAnsi="Times New Roman" w:cs="Times New Roman"/>
          <w:sz w:val="24"/>
          <w:szCs w:val="24"/>
          <w:lang w:eastAsia="ja-JP"/>
        </w:rPr>
      </w:pPr>
      <w:r w:rsidRPr="00021ADE">
        <w:rPr>
          <w:rFonts w:ascii="Times New Roman" w:eastAsia="Times New Roman" w:hAnsi="Times New Roman" w:cs="Times New Roman"/>
          <w:sz w:val="24"/>
          <w:szCs w:val="24"/>
          <w:lang w:eastAsia="ja-JP"/>
        </w:rPr>
        <w:t xml:space="preserve">Elérhetőségei (levélcím, tel, fax): Tata, </w:t>
      </w:r>
      <w:proofErr w:type="spellStart"/>
      <w:r w:rsidRPr="00021ADE">
        <w:rPr>
          <w:rFonts w:ascii="Times New Roman" w:eastAsia="Times New Roman" w:hAnsi="Times New Roman" w:cs="Times New Roman"/>
          <w:sz w:val="24"/>
          <w:szCs w:val="24"/>
          <w:lang w:eastAsia="ja-JP"/>
        </w:rPr>
        <w:t>Dobroszláv</w:t>
      </w:r>
      <w:proofErr w:type="spellEnd"/>
      <w:r w:rsidRPr="00021ADE">
        <w:rPr>
          <w:rFonts w:ascii="Times New Roman" w:eastAsia="Times New Roman" w:hAnsi="Times New Roman" w:cs="Times New Roman"/>
          <w:sz w:val="24"/>
          <w:szCs w:val="24"/>
          <w:lang w:eastAsia="ja-JP"/>
        </w:rPr>
        <w:t xml:space="preserve"> u. 2. Tel</w:t>
      </w:r>
      <w:proofErr w:type="gramStart"/>
      <w:r w:rsidRPr="00021ADE">
        <w:rPr>
          <w:rFonts w:ascii="Times New Roman" w:eastAsia="Times New Roman" w:hAnsi="Times New Roman" w:cs="Times New Roman"/>
          <w:sz w:val="24"/>
          <w:szCs w:val="24"/>
          <w:lang w:eastAsia="ja-JP"/>
        </w:rPr>
        <w:t>.:</w:t>
      </w:r>
      <w:proofErr w:type="gramEnd"/>
      <w:r w:rsidRPr="00021ADE">
        <w:rPr>
          <w:rFonts w:ascii="Times New Roman" w:eastAsia="Times New Roman" w:hAnsi="Times New Roman" w:cs="Times New Roman"/>
          <w:sz w:val="24"/>
          <w:szCs w:val="24"/>
          <w:lang w:eastAsia="ja-JP"/>
        </w:rPr>
        <w:t xml:space="preserve"> 30/956-3767, 34/382-767</w:t>
      </w:r>
    </w:p>
    <w:p w:rsidR="00021ADE" w:rsidRPr="00021ADE" w:rsidRDefault="00021ADE" w:rsidP="00021ADE">
      <w:pPr>
        <w:spacing w:before="60" w:after="60" w:line="240" w:lineRule="auto"/>
        <w:ind w:left="502"/>
        <w:jc w:val="both"/>
        <w:rPr>
          <w:rFonts w:ascii="Times New Roman" w:eastAsia="Times New Roman" w:hAnsi="Times New Roman" w:cs="Times New Roman"/>
          <w:sz w:val="24"/>
          <w:szCs w:val="24"/>
          <w:lang w:eastAsia="ja-JP"/>
        </w:rPr>
      </w:pPr>
      <w:r w:rsidRPr="00021ADE">
        <w:rPr>
          <w:rFonts w:ascii="Times New Roman" w:eastAsia="Times New Roman" w:hAnsi="Times New Roman" w:cs="Times New Roman"/>
          <w:sz w:val="24"/>
          <w:szCs w:val="24"/>
          <w:lang w:eastAsia="ja-JP"/>
        </w:rPr>
        <w:t xml:space="preserve">E-mail: </w:t>
      </w:r>
      <w:hyperlink r:id="rId6" w:history="1">
        <w:r w:rsidRPr="00021ADE">
          <w:rPr>
            <w:rStyle w:val="Hiperhivatkozs"/>
            <w:rFonts w:ascii="Times New Roman" w:eastAsia="Times New Roman" w:hAnsi="Times New Roman" w:cs="Times New Roman"/>
            <w:sz w:val="24"/>
            <w:szCs w:val="24"/>
            <w:lang w:eastAsia="ja-JP"/>
          </w:rPr>
          <w:t>horvathesfiai@gmail.com</w:t>
        </w:r>
      </w:hyperlink>
    </w:p>
    <w:p w:rsidR="00021ADE" w:rsidRPr="00021ADE" w:rsidRDefault="00021ADE" w:rsidP="00021ADE">
      <w:pPr>
        <w:spacing w:before="60" w:after="60" w:line="240" w:lineRule="auto"/>
        <w:ind w:left="502"/>
        <w:jc w:val="both"/>
        <w:rPr>
          <w:rFonts w:ascii="Times New Roman" w:eastAsia="Times New Roman" w:hAnsi="Times New Roman" w:cs="Times New Roman"/>
          <w:sz w:val="24"/>
          <w:szCs w:val="24"/>
          <w:lang w:eastAsia="ja-JP"/>
        </w:rPr>
      </w:pPr>
      <w:r w:rsidRPr="00021ADE">
        <w:rPr>
          <w:rFonts w:ascii="Times New Roman" w:eastAsia="Times New Roman" w:hAnsi="Times New Roman" w:cs="Times New Roman"/>
          <w:sz w:val="24"/>
          <w:szCs w:val="24"/>
          <w:lang w:eastAsia="ja-JP"/>
        </w:rPr>
        <w:t>Jognyilatkozat korlátozása: ---</w:t>
      </w:r>
    </w:p>
    <w:p w:rsidR="006D7A98" w:rsidRPr="006D7A98" w:rsidRDefault="006D7A98" w:rsidP="006D7A98">
      <w:pPr>
        <w:spacing w:before="60" w:after="60" w:line="240" w:lineRule="auto"/>
        <w:ind w:left="502"/>
        <w:jc w:val="both"/>
        <w:rPr>
          <w:rFonts w:ascii="Times New Roman" w:eastAsia="Times New Roman" w:hAnsi="Times New Roman" w:cs="Times New Roman"/>
          <w:sz w:val="24"/>
          <w:szCs w:val="24"/>
          <w:lang w:eastAsia="ja-JP"/>
        </w:rPr>
      </w:pP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Megrendelő a 191/2009. (IX.15.) Korm. r. alapján a teljesítést műszaki ellenőr igénybevételével ellenőrzi. A műszaki ellenőr adatai:</w:t>
      </w:r>
    </w:p>
    <w:p w:rsidR="00021ADE" w:rsidRPr="00021ADE" w:rsidRDefault="00021ADE" w:rsidP="00021ADE">
      <w:pPr>
        <w:numPr>
          <w:ilvl w:val="1"/>
          <w:numId w:val="6"/>
        </w:numPr>
        <w:spacing w:before="60" w:after="60" w:line="240" w:lineRule="auto"/>
        <w:jc w:val="both"/>
        <w:rPr>
          <w:rFonts w:ascii="Times New Roman" w:hAnsi="Times New Roman"/>
          <w:sz w:val="24"/>
        </w:rPr>
      </w:pPr>
      <w:r w:rsidRPr="00021ADE">
        <w:rPr>
          <w:rFonts w:ascii="Times New Roman" w:hAnsi="Times New Roman"/>
          <w:sz w:val="24"/>
        </w:rPr>
        <w:t xml:space="preserve">Cégnév: </w:t>
      </w:r>
      <w:proofErr w:type="spellStart"/>
      <w:r w:rsidRPr="00021ADE">
        <w:rPr>
          <w:rFonts w:ascii="Times New Roman" w:hAnsi="Times New Roman"/>
          <w:sz w:val="24"/>
        </w:rPr>
        <w:t>Bricoll</w:t>
      </w:r>
      <w:proofErr w:type="spellEnd"/>
      <w:r w:rsidRPr="00021ADE">
        <w:rPr>
          <w:rFonts w:ascii="Times New Roman" w:hAnsi="Times New Roman"/>
          <w:sz w:val="24"/>
        </w:rPr>
        <w:t xml:space="preserve"> Kft.</w:t>
      </w:r>
    </w:p>
    <w:p w:rsidR="00021ADE" w:rsidRPr="00021ADE" w:rsidRDefault="00021ADE" w:rsidP="00021ADE">
      <w:pPr>
        <w:numPr>
          <w:ilvl w:val="1"/>
          <w:numId w:val="6"/>
        </w:numPr>
        <w:spacing w:before="60" w:after="60" w:line="240" w:lineRule="auto"/>
        <w:jc w:val="both"/>
        <w:rPr>
          <w:rFonts w:ascii="Times New Roman" w:hAnsi="Times New Roman"/>
          <w:sz w:val="24"/>
        </w:rPr>
      </w:pPr>
      <w:r w:rsidRPr="00021ADE">
        <w:rPr>
          <w:rFonts w:ascii="Times New Roman" w:hAnsi="Times New Roman"/>
          <w:sz w:val="24"/>
        </w:rPr>
        <w:t>Székhely: 2903 Komárom, Jászai Mari u. 22/A.</w:t>
      </w:r>
    </w:p>
    <w:p w:rsidR="00021ADE" w:rsidRDefault="00021ADE" w:rsidP="00021ADE">
      <w:pPr>
        <w:numPr>
          <w:ilvl w:val="1"/>
          <w:numId w:val="6"/>
        </w:numPr>
        <w:spacing w:before="60" w:after="60" w:line="240" w:lineRule="auto"/>
        <w:jc w:val="both"/>
        <w:rPr>
          <w:rFonts w:ascii="Times New Roman" w:hAnsi="Times New Roman"/>
          <w:sz w:val="24"/>
        </w:rPr>
      </w:pPr>
      <w:r w:rsidRPr="00021ADE">
        <w:rPr>
          <w:rFonts w:ascii="Times New Roman" w:hAnsi="Times New Roman"/>
          <w:sz w:val="24"/>
        </w:rPr>
        <w:t>eljáró műszaki ellenőr neve, elérhetősége: Sáfrán József, 2900 Komárom, Beöthy Zsolt u. 13. Tel</w:t>
      </w:r>
      <w:proofErr w:type="gramStart"/>
      <w:r w:rsidRPr="00021ADE">
        <w:rPr>
          <w:rFonts w:ascii="Times New Roman" w:hAnsi="Times New Roman"/>
          <w:sz w:val="24"/>
        </w:rPr>
        <w:t>.:</w:t>
      </w:r>
      <w:proofErr w:type="gramEnd"/>
      <w:r w:rsidRPr="00021ADE">
        <w:rPr>
          <w:rFonts w:ascii="Times New Roman" w:hAnsi="Times New Roman"/>
          <w:sz w:val="24"/>
        </w:rPr>
        <w:t xml:space="preserve"> 34/345-295, 34/540-396</w:t>
      </w:r>
    </w:p>
    <w:p w:rsidR="00021ADE" w:rsidRPr="00021ADE" w:rsidRDefault="00021ADE" w:rsidP="00021ADE">
      <w:pPr>
        <w:spacing w:before="60" w:after="60" w:line="240" w:lineRule="auto"/>
        <w:jc w:val="both"/>
        <w:rPr>
          <w:rFonts w:ascii="Times New Roman" w:hAnsi="Times New Roman"/>
          <w:sz w:val="24"/>
        </w:rPr>
      </w:pP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műszaki ellenőr a Megrendelő képviseletében jár el.</w:t>
      </w: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Szerződő felek jelen szerződés teljesítése során kötelesek együttműködni. </w:t>
      </w: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Megrendelő és Vállalkozó egymás írásbeli megkereséseire azok kézhezvételétől számítva 2 munkanapon belül írásban érdemi nyilatkozatot kötelesek tenni. </w:t>
      </w:r>
    </w:p>
    <w:p w:rsidR="006D7A98" w:rsidRPr="006D7A98" w:rsidRDefault="006D7A98" w:rsidP="006D7A98">
      <w:pPr>
        <w:numPr>
          <w:ilvl w:val="0"/>
          <w:numId w:val="5"/>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Megrendelő képviselője jogosult a kivitelezés során bármikor a munka állását ellenőrizni és ezek eredményéről az építési naplóba </w:t>
      </w:r>
      <w:proofErr w:type="gramStart"/>
      <w:r w:rsidRPr="006D7A98">
        <w:rPr>
          <w:rFonts w:ascii="Times New Roman" w:eastAsia="Times New Roman" w:hAnsi="Times New Roman" w:cs="Times New Roman"/>
          <w:sz w:val="24"/>
          <w:szCs w:val="24"/>
          <w:lang w:eastAsia="ja-JP"/>
        </w:rPr>
        <w:t>bejegyzéseket eszközölni</w:t>
      </w:r>
      <w:proofErr w:type="gramEnd"/>
      <w:r w:rsidRPr="006D7A98">
        <w:rPr>
          <w:rFonts w:ascii="Times New Roman" w:eastAsia="Times New Roman" w:hAnsi="Times New Roman" w:cs="Times New Roman"/>
          <w:sz w:val="24"/>
          <w:szCs w:val="24"/>
          <w:lang w:eastAsia="ja-JP"/>
        </w:rPr>
        <w:t>.</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center"/>
        <w:rPr>
          <w:rFonts w:ascii="Times New Roman" w:eastAsia="Times New Roman" w:hAnsi="Times New Roman" w:cs="Times New Roman"/>
          <w:sz w:val="24"/>
          <w:szCs w:val="24"/>
          <w:lang w:eastAsia="ja-JP"/>
        </w:rPr>
      </w:pPr>
      <w:r w:rsidRPr="006D7A98">
        <w:rPr>
          <w:rFonts w:ascii="Times New Roman" w:eastAsia="Times New Roman" w:hAnsi="Times New Roman" w:cs="Times New Roman"/>
          <w:b/>
          <w:sz w:val="24"/>
          <w:szCs w:val="24"/>
          <w:lang w:eastAsia="ja-JP"/>
        </w:rPr>
        <w:t>7. A szerződés teljesítésével kapcsolatos átadás átvételi eljárás</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numPr>
          <w:ilvl w:val="0"/>
          <w:numId w:val="7"/>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Az átadás-átvételi eljárás megkezdéséről Vállalkozó Megrendelőt köteles </w:t>
      </w:r>
      <w:r w:rsidR="003A2158" w:rsidRPr="006D7A98">
        <w:rPr>
          <w:rFonts w:ascii="Times New Roman" w:eastAsia="Times New Roman" w:hAnsi="Times New Roman" w:cs="Times New Roman"/>
          <w:sz w:val="24"/>
          <w:szCs w:val="24"/>
          <w:lang w:eastAsia="ja-JP"/>
        </w:rPr>
        <w:t>készre jelentés</w:t>
      </w:r>
      <w:r w:rsidRPr="006D7A98">
        <w:rPr>
          <w:rFonts w:ascii="Times New Roman" w:eastAsia="Times New Roman" w:hAnsi="Times New Roman" w:cs="Times New Roman"/>
          <w:sz w:val="24"/>
          <w:szCs w:val="24"/>
          <w:lang w:eastAsia="ja-JP"/>
        </w:rPr>
        <w:t xml:space="preserve"> formájában írásban, a hatályos jogszabályi rendelkezéseknek megfelelően értesíteni. Megrendelő köteles az átadás-átvételi eljárást 5 munkanapon belül megkezdeni és a Kbt. 130. § (2) </w:t>
      </w:r>
      <w:proofErr w:type="spellStart"/>
      <w:r w:rsidRPr="006D7A98">
        <w:rPr>
          <w:rFonts w:ascii="Times New Roman" w:eastAsia="Times New Roman" w:hAnsi="Times New Roman" w:cs="Times New Roman"/>
          <w:sz w:val="24"/>
          <w:szCs w:val="24"/>
          <w:lang w:eastAsia="ja-JP"/>
        </w:rPr>
        <w:t>bek</w:t>
      </w:r>
      <w:proofErr w:type="spellEnd"/>
      <w:r w:rsidRPr="006D7A98">
        <w:rPr>
          <w:rFonts w:ascii="Times New Roman" w:eastAsia="Times New Roman" w:hAnsi="Times New Roman" w:cs="Times New Roman"/>
          <w:sz w:val="24"/>
          <w:szCs w:val="24"/>
          <w:lang w:eastAsia="ja-JP"/>
        </w:rPr>
        <w:t>. szerint lefolytatni, az ott meghatározott jogkövetkezmények terhe mellett.</w:t>
      </w:r>
    </w:p>
    <w:p w:rsidR="006D7A98" w:rsidRPr="006D7A98" w:rsidRDefault="006D7A98" w:rsidP="006D7A98">
      <w:pPr>
        <w:numPr>
          <w:ilvl w:val="0"/>
          <w:numId w:val="7"/>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Az eljáráson a felek képviselői megvizsgálják a teljesítést, jegyzőkönyvet vesznek fel, melyben felvezetik az esetleges hibák és hiányok listáját. A Vállalkozó köteles a jegyzőkönyvbe nyilatkozni a hibák kijavításának határnapjáról, mely nem haladhatja meg összességében az 5 munkanapot. A kijavítás időtartama az átadás-átvételi eljárás időtartamába nem számít bele.</w:t>
      </w:r>
    </w:p>
    <w:p w:rsidR="006D7A98" w:rsidRPr="006D7A98" w:rsidRDefault="006D7A98" w:rsidP="006D7A98">
      <w:pPr>
        <w:numPr>
          <w:ilvl w:val="0"/>
          <w:numId w:val="7"/>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lastRenderedPageBreak/>
        <w:t xml:space="preserve">Az átadás-átvételi eljáráson a Vállalkozó átadja 4 </w:t>
      </w:r>
      <w:proofErr w:type="spellStart"/>
      <w:r w:rsidRPr="006D7A98">
        <w:rPr>
          <w:rFonts w:ascii="Times New Roman" w:eastAsia="Times New Roman" w:hAnsi="Times New Roman" w:cs="Times New Roman"/>
          <w:sz w:val="24"/>
          <w:szCs w:val="24"/>
          <w:lang w:eastAsia="ja-JP"/>
        </w:rPr>
        <w:t>pld-ban</w:t>
      </w:r>
      <w:proofErr w:type="spellEnd"/>
      <w:r w:rsidRPr="006D7A98">
        <w:rPr>
          <w:rFonts w:ascii="Times New Roman" w:eastAsia="Times New Roman" w:hAnsi="Times New Roman" w:cs="Times New Roman"/>
          <w:sz w:val="24"/>
          <w:szCs w:val="24"/>
          <w:lang w:eastAsia="ja-JP"/>
        </w:rPr>
        <w:t xml:space="preserve"> a megvalósulási dokumentációt valamint jelen szerződésben és jogszabályban rögzített egyéb iratokat, stb. Ezen időpontig a felvonulási épületeket, hulladékot, ideiglenes szerkezeteket teljes körben el kell távolítani a Vállalkozónak a munkaterületről. Ennek hiánytalan teljesítése a szerződésszerű teljesítés feltétele.</w:t>
      </w:r>
    </w:p>
    <w:p w:rsidR="006D7A98" w:rsidRPr="006D7A98" w:rsidRDefault="006D7A98" w:rsidP="006D7A98">
      <w:pPr>
        <w:numPr>
          <w:ilvl w:val="0"/>
          <w:numId w:val="7"/>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fentiek alapján elvégzett hiánypótlásokról, ill. javításokról a Vállalkozó írásban tájékoztatja a Megrendelőt, aki a tárgyi munkát – megfelelőség esetén – átveszi.</w:t>
      </w:r>
    </w:p>
    <w:p w:rsidR="006D7A98" w:rsidRPr="006D7A98" w:rsidRDefault="006D7A98" w:rsidP="006D7A98">
      <w:pPr>
        <w:numPr>
          <w:ilvl w:val="0"/>
          <w:numId w:val="7"/>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A Vállalkozó az </w:t>
      </w:r>
      <w:r w:rsidR="003A2158" w:rsidRPr="006D7A98">
        <w:rPr>
          <w:rFonts w:ascii="Times New Roman" w:eastAsia="Times New Roman" w:hAnsi="Times New Roman" w:cs="Times New Roman"/>
          <w:sz w:val="24"/>
          <w:szCs w:val="24"/>
          <w:lang w:eastAsia="ja-JP"/>
        </w:rPr>
        <w:t>utó-felülvizsgálati</w:t>
      </w:r>
      <w:r w:rsidRPr="006D7A98">
        <w:rPr>
          <w:rFonts w:ascii="Times New Roman" w:eastAsia="Times New Roman" w:hAnsi="Times New Roman" w:cs="Times New Roman"/>
          <w:sz w:val="24"/>
          <w:szCs w:val="24"/>
          <w:lang w:eastAsia="ja-JP"/>
        </w:rPr>
        <w:t xml:space="preserve"> eljárásban köteles közreműködni. Az </w:t>
      </w:r>
      <w:r w:rsidR="003A2158" w:rsidRPr="006D7A98">
        <w:rPr>
          <w:rFonts w:ascii="Times New Roman" w:eastAsia="Times New Roman" w:hAnsi="Times New Roman" w:cs="Times New Roman"/>
          <w:sz w:val="24"/>
          <w:szCs w:val="24"/>
          <w:lang w:eastAsia="ja-JP"/>
        </w:rPr>
        <w:t>utó-felülvizsgálatot</w:t>
      </w:r>
      <w:r w:rsidRPr="006D7A98">
        <w:rPr>
          <w:rFonts w:ascii="Times New Roman" w:eastAsia="Times New Roman" w:hAnsi="Times New Roman" w:cs="Times New Roman"/>
          <w:sz w:val="24"/>
          <w:szCs w:val="24"/>
          <w:lang w:eastAsia="ja-JP"/>
        </w:rPr>
        <w:t xml:space="preserve"> a Megrendelő hívja össze a teljesítést követő 1 év elteltét követően. Az </w:t>
      </w:r>
      <w:r w:rsidR="003A2158" w:rsidRPr="006D7A98">
        <w:rPr>
          <w:rFonts w:ascii="Times New Roman" w:eastAsia="Times New Roman" w:hAnsi="Times New Roman" w:cs="Times New Roman"/>
          <w:sz w:val="24"/>
          <w:szCs w:val="24"/>
          <w:lang w:eastAsia="ja-JP"/>
        </w:rPr>
        <w:t>utó-felülvizsgálati</w:t>
      </w:r>
      <w:r w:rsidRPr="006D7A98">
        <w:rPr>
          <w:rFonts w:ascii="Times New Roman" w:eastAsia="Times New Roman" w:hAnsi="Times New Roman" w:cs="Times New Roman"/>
          <w:sz w:val="24"/>
          <w:szCs w:val="24"/>
          <w:lang w:eastAsia="ja-JP"/>
        </w:rPr>
        <w:t xml:space="preserve"> eljárásban a felek a teljesítést követően észlelt hibákat vizsgálják meg.</w:t>
      </w:r>
    </w:p>
    <w:p w:rsidR="006D7A98" w:rsidRPr="006D7A98" w:rsidRDefault="006D7A98" w:rsidP="006D7A98">
      <w:pPr>
        <w:numPr>
          <w:ilvl w:val="0"/>
          <w:numId w:val="7"/>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köteles együttműködni az érdekelt szervekkel, személyekkel, különösen a szakhatóságokkal.</w:t>
      </w:r>
    </w:p>
    <w:p w:rsidR="006D7A98" w:rsidRPr="006D7A98" w:rsidRDefault="006D7A98" w:rsidP="006D7A98">
      <w:pPr>
        <w:numPr>
          <w:ilvl w:val="0"/>
          <w:numId w:val="7"/>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birtokbaadás napja a hiány- és hibamentes átvétel napja.</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center"/>
        <w:rPr>
          <w:rFonts w:ascii="Times New Roman" w:eastAsia="Times New Roman" w:hAnsi="Times New Roman" w:cs="Times New Roman"/>
          <w:sz w:val="24"/>
          <w:szCs w:val="24"/>
          <w:lang w:eastAsia="ja-JP"/>
        </w:rPr>
      </w:pPr>
      <w:r w:rsidRPr="006D7A98">
        <w:rPr>
          <w:rFonts w:ascii="Times New Roman" w:eastAsia="Times New Roman" w:hAnsi="Times New Roman" w:cs="Times New Roman"/>
          <w:b/>
          <w:sz w:val="24"/>
          <w:szCs w:val="24"/>
          <w:lang w:eastAsia="ja-JP"/>
        </w:rPr>
        <w:t>8. Vegyes és záró rendelkezések</w:t>
      </w: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Jelen szerződést a felek a teljesítésig kötik.</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szerződés teljesítés előtti megszűntetésére a Ptk. vállalkozási, ill. építési szerződésre vonatkozó szabályai irányadók az alábbiak figyelembevételével:</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Megrendelő jogosult elállni a szerződéstől, ill. azt felmondani, különösen ha:</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 ellen az illetékes bíróság jogerős végzése alapján felszámolási eljárás indul; vagy</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 végelszámolás iránti kérelme (amennyiben gazdasági társaságról van szó) a cégbíróságnál benyújtásra került; vagy</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Vállalkozóval szemben az illetékes cégbíróság előtt felszámolási-, végelszámolási vagy egyébként törlési eljárás indul;</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 a jelen vállalkozási szerződésben megjelölt bármely határidőt a következményekre történő figyelmeztetés ellenére, a felszólítás átvételétől számítva is 1 napot meghaladóan elmulaszt;</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Jogszabályon alapuló felmondási vagy elállási okok fennállnak;</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ha arra feljogosított szerv, személy, vagy hatóság olyan általános érvényű, vagy egyedi döntést hoz, mely a projekt további megvalósítását lehetetlenné teszi;</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Vállalkozó bármely határidőt - az érdekköréb</w:t>
      </w:r>
      <w:r w:rsidR="004B78E8">
        <w:rPr>
          <w:rFonts w:ascii="Times New Roman" w:eastAsia="Times New Roman" w:hAnsi="Times New Roman" w:cs="Times New Roman"/>
          <w:sz w:val="24"/>
          <w:szCs w:val="24"/>
          <w:lang w:eastAsia="ja-JP"/>
        </w:rPr>
        <w:t>en felmerült okból - legalább 15</w:t>
      </w:r>
      <w:r w:rsidRPr="006D7A98">
        <w:rPr>
          <w:rFonts w:ascii="Times New Roman" w:eastAsia="Times New Roman" w:hAnsi="Times New Roman" w:cs="Times New Roman"/>
          <w:sz w:val="24"/>
          <w:szCs w:val="24"/>
          <w:lang w:eastAsia="ja-JP"/>
        </w:rPr>
        <w:t xml:space="preserve"> nappal elmulasztja.</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Vállalkozónak ilyen esetben csak a már elvégzett munkák elszámolására lehet igénye.</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Megrendelő jogosult és egyben köteles a szerződést felmondani - ha szükséges olyan határidővel, amely lehetővé teszi, hogy a szerződéssel érintett feladata ellátásáról gondoskodni tudjon - ha</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Vállalkozóban közvetetten vagy közvetlenül 25%-ot meghaladó tulajdoni részesedést szerez valamely olyan jogi személy vagy jogi személyiséggel nem rendelkező gazdasági társaság, amely nem felel meg a Kbt. 56. § (1) bekezdés k) pontjában meghatározott feltételeknek.</w:t>
      </w:r>
    </w:p>
    <w:p w:rsidR="006D7A98" w:rsidRPr="006D7A98" w:rsidRDefault="006D7A98" w:rsidP="006D7A98">
      <w:pPr>
        <w:numPr>
          <w:ilvl w:val="1"/>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 közvetetten vagy közvetlenül 25%-ot meghaladó tulajdoni részesedést szerez valamely olyan jogi személy vagy jogi személyiséggel nem rendelkező gazdasági társaságban, amely nem felel meg a Kbt. 56. § (1) bekezdés k) pontjában meghatározott feltételeknek.</w:t>
      </w:r>
    </w:p>
    <w:p w:rsidR="006D7A98" w:rsidRPr="006D7A98" w:rsidRDefault="006D7A98" w:rsidP="006D7A98">
      <w:pPr>
        <w:spacing w:before="60" w:after="60" w:line="240" w:lineRule="auto"/>
        <w:ind w:left="1222"/>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lastRenderedPageBreak/>
        <w:t>A jelen pont szerinti felmondás esetén a Vállalkozó a szerződés megszűnése előtt már teljesített szolgáltatás szerződésszerű pénzbeli ellenértékére jogosult.</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 jogosult jelen Szerződéstől való elállásra, ha Megrendelő - neki felróhatóan - a munkaterület átadási kötelezettségét a következményekre történő figyelmeztetés ellenére, a felszólítás átvételétől számítva is 15 napot meghaladóan elmulasztja.</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Vállalkozó nyilatkozik arról, hogy a szerződés tárgyát képező tevékenység elvégzésére jogosult szervezet, továbbá vállalja, hogy a szerződés szerinti feladatok időben történő megkezdéséhez és elvégzéséhez szükséges valamennyi intézkedést megteszi, a kapcsolódó nyilvántartásokban szereplő adatait ellenőrzi (szükség esetén aktualizálja), továbbá az építési munkák bejelentésével összefüggésben teljes mértékben együttműködik a Megrendelővel és a hatóságokkal.</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Jelen szerződés aláírását közvetlenül megelőzően Vállalkozó bemutatta a 306/2011. (XII.23.) Korm. rend. 9. §</w:t>
      </w:r>
      <w:proofErr w:type="spellStart"/>
      <w:r w:rsidRPr="006D7A98">
        <w:rPr>
          <w:rFonts w:ascii="Times New Roman" w:eastAsia="Times New Roman" w:hAnsi="Times New Roman" w:cs="Times New Roman"/>
          <w:sz w:val="24"/>
          <w:szCs w:val="24"/>
          <w:lang w:eastAsia="ja-JP"/>
        </w:rPr>
        <w:t>-ában</w:t>
      </w:r>
      <w:proofErr w:type="spellEnd"/>
      <w:r w:rsidRPr="006D7A98">
        <w:rPr>
          <w:rFonts w:ascii="Times New Roman" w:eastAsia="Times New Roman" w:hAnsi="Times New Roman" w:cs="Times New Roman"/>
          <w:sz w:val="24"/>
          <w:szCs w:val="24"/>
          <w:lang w:eastAsia="ja-JP"/>
        </w:rPr>
        <w:t xml:space="preserve"> meghatározott szakmai felelősségbiztosításra vonatkozó kötvényt. Vállalkozó nyilatkozza, hogy a biztosítás hatályát a jelen szerződés teljesítéséig fenntartja. Fenntartásnak minősül, ha a Vállalkozó a korábbi szerződés megszűnésének napjával új (ekkortól hatályos), a felhívásban foglaltaknak megfelelő szakmai felelősségbiztosítási szerződéssel rendelkezik, és ezt haladéktalanul a Megrendelő felé igazolja.</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E szerződésben nem szabályozott kérdésekben a Ptk. és a Kbt. vonatkozó rendelkezései az irányadók.</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megállapodnak abban, hogy a Vállalkozó nem fizet, illetve számol el a szerződés teljesítésével összefüggésben olyan költségeket, melyek a Kbt. 56. § (1) bekezdés k) pontja szerinti feltételeknek nem megfelelő társaság tekintetében merülnek fel, és melyek a Vállalkozó adóköteles jövedelmének csökkentésére alkalmasak.</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megállapodnak abban, hogy a szerződés teljesítésének teljes időtartama alatt tulajdonosi szerkezetét Vállalkozó a Megrendelő számára megismerhetővé teszi és a Kbt. 125. § (5) bekezdés szerinti ügyletekről a Megrendelőt haladéktalanul értesíti.</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 xml:space="preserve">Felek esetleges vitás ügyeiket egyeztetés útján rendezik - mediátori, ill. </w:t>
      </w:r>
      <w:proofErr w:type="spellStart"/>
      <w:r w:rsidRPr="006D7A98">
        <w:rPr>
          <w:rFonts w:ascii="Times New Roman" w:eastAsia="Times New Roman" w:hAnsi="Times New Roman" w:cs="Times New Roman"/>
          <w:sz w:val="24"/>
          <w:szCs w:val="24"/>
          <w:lang w:eastAsia="ja-JP"/>
        </w:rPr>
        <w:t>választottbírósági</w:t>
      </w:r>
      <w:proofErr w:type="spellEnd"/>
      <w:r w:rsidRPr="006D7A98">
        <w:rPr>
          <w:rFonts w:ascii="Times New Roman" w:eastAsia="Times New Roman" w:hAnsi="Times New Roman" w:cs="Times New Roman"/>
          <w:sz w:val="24"/>
          <w:szCs w:val="24"/>
          <w:lang w:eastAsia="ja-JP"/>
        </w:rPr>
        <w:t xml:space="preserve"> közreműködést nem vesznek igénybe -, ennek eredménytelensége esetén a jogviták eldöntésére – hatáskö</w:t>
      </w:r>
      <w:r w:rsidR="004B78E8">
        <w:rPr>
          <w:rFonts w:ascii="Times New Roman" w:eastAsia="Times New Roman" w:hAnsi="Times New Roman" w:cs="Times New Roman"/>
          <w:sz w:val="24"/>
          <w:szCs w:val="24"/>
          <w:lang w:eastAsia="ja-JP"/>
        </w:rPr>
        <w:t>rtől függően – kikötik a Komáromi</w:t>
      </w:r>
      <w:r w:rsidRPr="006D7A98">
        <w:rPr>
          <w:rFonts w:ascii="Times New Roman" w:eastAsia="Times New Roman" w:hAnsi="Times New Roman" w:cs="Times New Roman"/>
          <w:sz w:val="24"/>
          <w:szCs w:val="24"/>
          <w:lang w:eastAsia="ja-JP"/>
        </w:rPr>
        <w:t xml:space="preserve"> Járá</w:t>
      </w:r>
      <w:r w:rsidR="004B78E8">
        <w:rPr>
          <w:rFonts w:ascii="Times New Roman" w:eastAsia="Times New Roman" w:hAnsi="Times New Roman" w:cs="Times New Roman"/>
          <w:sz w:val="24"/>
          <w:szCs w:val="24"/>
          <w:lang w:eastAsia="ja-JP"/>
        </w:rPr>
        <w:t>sbíróság, illetve a Tatabányai</w:t>
      </w:r>
      <w:r w:rsidRPr="006D7A98">
        <w:rPr>
          <w:rFonts w:ascii="Times New Roman" w:eastAsia="Times New Roman" w:hAnsi="Times New Roman" w:cs="Times New Roman"/>
          <w:sz w:val="24"/>
          <w:szCs w:val="24"/>
          <w:lang w:eastAsia="ja-JP"/>
        </w:rPr>
        <w:t xml:space="preserve"> Törvényszék kizárólagos illetékességét.</w:t>
      </w:r>
      <w:bookmarkStart w:id="0" w:name="_GoBack"/>
      <w:bookmarkEnd w:id="0"/>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Jelen szerződés csak a Kbt. 132. § alapján módosítható.</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Jelen szerződés hat megegyező, eredeti példányban készült el, elválaszthatatlan részét képezi (megrendelő példányához csatolva) a közbeszerzési eljárás iratanyaga.</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 szerződés a mindkét fél aláírásra és kötelezettségvállalásra jogosult vezető tisztségviselőjének (Vállalkozónál cégszerű) aláírása esetén érvényes.</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Az elektronikus építési napló hozzáférésének jelszavát jelen szerződés 1. sz. melléklete tartalmazza, továbbá jelen szerződés melléklete az elektronikus építési napló jelen szerződésre vonatkozó adatainak kivonata (191/2009. (IX.15.) Korm. r. szerint).</w:t>
      </w:r>
    </w:p>
    <w:p w:rsidR="006D7A98" w:rsidRPr="006D7A98" w:rsidRDefault="006D7A98" w:rsidP="006D7A98">
      <w:pPr>
        <w:numPr>
          <w:ilvl w:val="0"/>
          <w:numId w:val="8"/>
        </w:num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lastRenderedPageBreak/>
        <w:t>Jelen szerződés az aláírásának napján lép hatályba.</w:t>
      </w:r>
    </w:p>
    <w:p w:rsidR="006D7A98" w:rsidRPr="006D7A98" w:rsidRDefault="006D7A98" w:rsidP="006D7A98">
      <w:pPr>
        <w:spacing w:before="60" w:after="60" w:line="240" w:lineRule="auto"/>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jc w:val="both"/>
        <w:rPr>
          <w:rFonts w:ascii="Times New Roman" w:eastAsia="Times New Roman" w:hAnsi="Times New Roman" w:cs="Times New Roman"/>
          <w:sz w:val="24"/>
          <w:szCs w:val="24"/>
          <w:lang w:eastAsia="ja-JP"/>
        </w:rPr>
      </w:pPr>
      <w:r w:rsidRPr="006D7A98">
        <w:rPr>
          <w:rFonts w:ascii="Times New Roman" w:eastAsia="Times New Roman" w:hAnsi="Times New Roman" w:cs="Times New Roman"/>
          <w:sz w:val="24"/>
          <w:szCs w:val="24"/>
          <w:lang w:eastAsia="ja-JP"/>
        </w:rPr>
        <w:t>Felek a szerződést, mint akaratukkal mindenben megegyezőt</w:t>
      </w:r>
      <w:r w:rsidR="00515A3D">
        <w:rPr>
          <w:rFonts w:ascii="Times New Roman" w:eastAsia="Times New Roman" w:hAnsi="Times New Roman" w:cs="Times New Roman"/>
          <w:sz w:val="24"/>
          <w:szCs w:val="24"/>
          <w:lang w:eastAsia="ja-JP"/>
        </w:rPr>
        <w:t xml:space="preserve">, elolvasás és értelmezés után </w:t>
      </w:r>
      <w:r w:rsidRPr="006D7A98">
        <w:rPr>
          <w:rFonts w:ascii="Times New Roman" w:eastAsia="Times New Roman" w:hAnsi="Times New Roman" w:cs="Times New Roman"/>
          <w:sz w:val="24"/>
          <w:szCs w:val="24"/>
          <w:lang w:eastAsia="ja-JP"/>
        </w:rPr>
        <w:t>aláírják.</w:t>
      </w:r>
    </w:p>
    <w:p w:rsidR="006D7A98" w:rsidRPr="006D7A98" w:rsidRDefault="006D7A98" w:rsidP="006D7A98">
      <w:pPr>
        <w:spacing w:before="60" w:after="60" w:line="240" w:lineRule="auto"/>
        <w:rPr>
          <w:rFonts w:ascii="Times New Roman" w:eastAsia="Times New Roman" w:hAnsi="Times New Roman" w:cs="Times New Roman"/>
          <w:sz w:val="24"/>
          <w:szCs w:val="24"/>
          <w:lang w:eastAsia="ja-JP"/>
        </w:rPr>
      </w:pPr>
    </w:p>
    <w:p w:rsidR="006D7A98" w:rsidRPr="006D7A98" w:rsidRDefault="006D7A98" w:rsidP="006D7A98">
      <w:pPr>
        <w:spacing w:before="60" w:after="60" w:line="240" w:lineRule="auto"/>
        <w:rPr>
          <w:rFonts w:ascii="Times New Roman" w:eastAsia="Times New Roman" w:hAnsi="Times New Roman" w:cs="Times New Roman"/>
          <w:sz w:val="24"/>
          <w:szCs w:val="24"/>
          <w:lang w:eastAsia="ja-JP"/>
        </w:rPr>
      </w:pPr>
    </w:p>
    <w:p w:rsidR="00515A3D" w:rsidRPr="00515A3D" w:rsidRDefault="00515A3D" w:rsidP="00515A3D">
      <w:pPr>
        <w:spacing w:before="60" w:after="60"/>
        <w:rPr>
          <w:rFonts w:ascii="Times New Roman" w:hAnsi="Times New Roman"/>
          <w:sz w:val="24"/>
          <w:shd w:val="clear" w:color="auto" w:fill="FFFF00"/>
        </w:rPr>
      </w:pPr>
      <w:r w:rsidRPr="00515A3D">
        <w:rPr>
          <w:rFonts w:ascii="Times New Roman" w:hAnsi="Times New Roman"/>
          <w:sz w:val="24"/>
        </w:rPr>
        <w:t>Kelt: Bábolna, 2015. április 7.</w:t>
      </w:r>
    </w:p>
    <w:p w:rsidR="00515A3D" w:rsidRPr="00515A3D" w:rsidRDefault="00515A3D" w:rsidP="00515A3D">
      <w:pPr>
        <w:spacing w:before="60" w:after="60"/>
        <w:rPr>
          <w:rFonts w:ascii="Times New Roman" w:hAnsi="Times New Roman"/>
          <w:sz w:val="24"/>
          <w:shd w:val="clear" w:color="auto" w:fill="FFFF00"/>
        </w:rPr>
      </w:pPr>
    </w:p>
    <w:p w:rsidR="00515A3D" w:rsidRPr="00515A3D" w:rsidRDefault="00515A3D" w:rsidP="00515A3D">
      <w:pPr>
        <w:spacing w:before="60" w:after="60"/>
        <w:jc w:val="both"/>
        <w:rPr>
          <w:rFonts w:ascii="Times New Roman" w:hAnsi="Times New Roman"/>
          <w:sz w:val="24"/>
        </w:rPr>
      </w:pPr>
    </w:p>
    <w:p w:rsidR="00515A3D" w:rsidRPr="00515A3D" w:rsidRDefault="00515A3D" w:rsidP="00515A3D">
      <w:pPr>
        <w:tabs>
          <w:tab w:val="center" w:pos="2268"/>
          <w:tab w:val="center" w:pos="6804"/>
        </w:tabs>
        <w:spacing w:before="60" w:after="60"/>
        <w:jc w:val="both"/>
        <w:rPr>
          <w:rFonts w:ascii="Times New Roman" w:hAnsi="Times New Roman"/>
          <w:sz w:val="24"/>
        </w:rPr>
      </w:pPr>
      <w:r w:rsidRPr="00515A3D">
        <w:rPr>
          <w:rFonts w:ascii="Times New Roman" w:hAnsi="Times New Roman"/>
          <w:sz w:val="24"/>
        </w:rPr>
        <w:tab/>
        <w:t>____________________</w:t>
      </w:r>
      <w:r w:rsidRPr="00515A3D">
        <w:rPr>
          <w:rFonts w:ascii="Times New Roman" w:hAnsi="Times New Roman"/>
          <w:sz w:val="24"/>
        </w:rPr>
        <w:tab/>
        <w:t>____________________</w:t>
      </w:r>
    </w:p>
    <w:p w:rsidR="00515A3D" w:rsidRPr="00515A3D" w:rsidRDefault="00515A3D" w:rsidP="00515A3D">
      <w:pPr>
        <w:tabs>
          <w:tab w:val="center" w:pos="2268"/>
          <w:tab w:val="center" w:pos="6804"/>
        </w:tabs>
        <w:spacing w:before="60" w:after="60"/>
        <w:jc w:val="both"/>
        <w:rPr>
          <w:rFonts w:ascii="Times New Roman" w:hAnsi="Times New Roman"/>
          <w:sz w:val="24"/>
        </w:rPr>
      </w:pPr>
      <w:r w:rsidRPr="00515A3D">
        <w:rPr>
          <w:rFonts w:ascii="Times New Roman" w:hAnsi="Times New Roman"/>
          <w:sz w:val="24"/>
        </w:rPr>
        <w:tab/>
        <w:t>Megrendelő</w:t>
      </w:r>
      <w:r w:rsidRPr="00515A3D">
        <w:rPr>
          <w:rFonts w:ascii="Times New Roman" w:hAnsi="Times New Roman"/>
          <w:sz w:val="24"/>
        </w:rPr>
        <w:tab/>
        <w:t>Vállalkozó</w:t>
      </w:r>
    </w:p>
    <w:p w:rsidR="00515A3D" w:rsidRPr="00515A3D" w:rsidRDefault="00515A3D" w:rsidP="00515A3D">
      <w:pPr>
        <w:spacing w:before="60" w:after="60"/>
        <w:jc w:val="both"/>
        <w:rPr>
          <w:rFonts w:ascii="Times New Roman" w:hAnsi="Times New Roman"/>
          <w:sz w:val="24"/>
        </w:rPr>
      </w:pPr>
    </w:p>
    <w:p w:rsidR="00515A3D" w:rsidRPr="00515A3D" w:rsidRDefault="00515A3D" w:rsidP="00515A3D">
      <w:pPr>
        <w:spacing w:before="60" w:after="60"/>
        <w:rPr>
          <w:rFonts w:ascii="Times New Roman" w:hAnsi="Times New Roman"/>
          <w:sz w:val="24"/>
        </w:rPr>
      </w:pPr>
    </w:p>
    <w:p w:rsidR="00515A3D" w:rsidRPr="00515A3D" w:rsidRDefault="00515A3D" w:rsidP="00515A3D">
      <w:pPr>
        <w:spacing w:before="60" w:after="60"/>
        <w:rPr>
          <w:rFonts w:ascii="Times New Roman" w:hAnsi="Times New Roman"/>
          <w:sz w:val="24"/>
        </w:rPr>
      </w:pPr>
    </w:p>
    <w:p w:rsidR="00515A3D" w:rsidRPr="00515A3D" w:rsidRDefault="00515A3D" w:rsidP="00515A3D">
      <w:pPr>
        <w:spacing w:before="60" w:after="60"/>
        <w:rPr>
          <w:rFonts w:ascii="Times New Roman" w:hAnsi="Times New Roman"/>
          <w:sz w:val="24"/>
        </w:rPr>
      </w:pPr>
      <w:r w:rsidRPr="00515A3D">
        <w:rPr>
          <w:rFonts w:ascii="Times New Roman" w:hAnsi="Times New Roman"/>
          <w:sz w:val="24"/>
        </w:rPr>
        <w:t>Pénzügyi ellenjegyző</w:t>
      </w:r>
    </w:p>
    <w:p w:rsidR="00515A3D" w:rsidRPr="00515A3D" w:rsidRDefault="00515A3D" w:rsidP="00515A3D">
      <w:pPr>
        <w:spacing w:before="60" w:after="60"/>
        <w:rPr>
          <w:rFonts w:ascii="Times New Roman" w:hAnsi="Times New Roman"/>
          <w:sz w:val="24"/>
        </w:rPr>
      </w:pPr>
    </w:p>
    <w:p w:rsidR="00515A3D" w:rsidRPr="00515A3D" w:rsidRDefault="00515A3D" w:rsidP="00515A3D">
      <w:pPr>
        <w:spacing w:before="60" w:after="60"/>
        <w:rPr>
          <w:rFonts w:ascii="Times New Roman" w:hAnsi="Times New Roman"/>
          <w:sz w:val="24"/>
        </w:rPr>
      </w:pPr>
      <w:r w:rsidRPr="00515A3D">
        <w:rPr>
          <w:rFonts w:ascii="Times New Roman" w:hAnsi="Times New Roman"/>
          <w:sz w:val="24"/>
        </w:rPr>
        <w:t>……………………………</w:t>
      </w:r>
    </w:p>
    <w:p w:rsidR="00515A3D" w:rsidRPr="00515A3D" w:rsidRDefault="00515A3D" w:rsidP="00515A3D">
      <w:pPr>
        <w:spacing w:before="60" w:after="60"/>
        <w:rPr>
          <w:rFonts w:ascii="Times New Roman" w:hAnsi="Times New Roman"/>
          <w:sz w:val="24"/>
        </w:rPr>
      </w:pPr>
      <w:r w:rsidRPr="00515A3D">
        <w:rPr>
          <w:rFonts w:ascii="Times New Roman" w:hAnsi="Times New Roman"/>
          <w:sz w:val="24"/>
        </w:rPr>
        <w:t xml:space="preserve">  </w:t>
      </w:r>
      <w:proofErr w:type="spellStart"/>
      <w:r w:rsidRPr="00515A3D">
        <w:rPr>
          <w:rFonts w:ascii="Times New Roman" w:hAnsi="Times New Roman"/>
          <w:sz w:val="24"/>
        </w:rPr>
        <w:t>Tavasziné</w:t>
      </w:r>
      <w:proofErr w:type="spellEnd"/>
      <w:r w:rsidRPr="00515A3D">
        <w:rPr>
          <w:rFonts w:ascii="Times New Roman" w:hAnsi="Times New Roman"/>
          <w:sz w:val="24"/>
        </w:rPr>
        <w:t xml:space="preserve"> Horváth Ilona</w:t>
      </w:r>
    </w:p>
    <w:p w:rsidR="00515A3D" w:rsidRPr="00515A3D" w:rsidRDefault="00515A3D" w:rsidP="00515A3D">
      <w:pPr>
        <w:spacing w:before="60" w:after="60"/>
        <w:rPr>
          <w:rFonts w:ascii="Times New Roman" w:hAnsi="Times New Roman"/>
          <w:sz w:val="24"/>
        </w:rPr>
      </w:pPr>
      <w:r w:rsidRPr="00515A3D">
        <w:rPr>
          <w:rFonts w:ascii="Times New Roman" w:hAnsi="Times New Roman"/>
          <w:sz w:val="24"/>
        </w:rPr>
        <w:t xml:space="preserve">   </w:t>
      </w:r>
      <w:proofErr w:type="gramStart"/>
      <w:r w:rsidRPr="00515A3D">
        <w:rPr>
          <w:rFonts w:ascii="Times New Roman" w:hAnsi="Times New Roman"/>
          <w:sz w:val="24"/>
        </w:rPr>
        <w:t>pénzügyi</w:t>
      </w:r>
      <w:proofErr w:type="gramEnd"/>
      <w:r w:rsidRPr="00515A3D">
        <w:rPr>
          <w:rFonts w:ascii="Times New Roman" w:hAnsi="Times New Roman"/>
          <w:sz w:val="24"/>
        </w:rPr>
        <w:t xml:space="preserve"> csoportvezető</w:t>
      </w:r>
    </w:p>
    <w:p w:rsidR="00565B77" w:rsidRPr="006D7A98" w:rsidRDefault="00565B77"/>
    <w:sectPr w:rsidR="00565B77" w:rsidRPr="006D7A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2"/>
    <w:multiLevelType w:val="singleLevel"/>
    <w:tmpl w:val="088A0AA0"/>
    <w:name w:val="WW8Num18"/>
    <w:lvl w:ilvl="0">
      <w:start w:val="1"/>
      <w:numFmt w:val="decimal"/>
      <w:lvlText w:val="%1."/>
      <w:lvlJc w:val="left"/>
      <w:pPr>
        <w:tabs>
          <w:tab w:val="num" w:pos="0"/>
        </w:tabs>
        <w:ind w:left="720" w:hanging="360"/>
      </w:pPr>
      <w:rPr>
        <w:rFonts w:ascii="Tahoma" w:eastAsia="Calibri" w:hAnsi="Tahoma" w:cs="Tahoma"/>
        <w:sz w:val="21"/>
        <w:szCs w:val="21"/>
      </w:rPr>
    </w:lvl>
  </w:abstractNum>
  <w:abstractNum w:abstractNumId="1">
    <w:nsid w:val="00000015"/>
    <w:multiLevelType w:val="multilevel"/>
    <w:tmpl w:val="00000015"/>
    <w:name w:val="WW8Num21"/>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
    <w:nsid w:val="00000016"/>
    <w:multiLevelType w:val="singleLevel"/>
    <w:tmpl w:val="9E8A922A"/>
    <w:name w:val="WW8Num22"/>
    <w:lvl w:ilvl="0">
      <w:start w:val="1"/>
      <w:numFmt w:val="decimal"/>
      <w:lvlText w:val="%1."/>
      <w:lvlJc w:val="left"/>
      <w:pPr>
        <w:tabs>
          <w:tab w:val="num" w:pos="502"/>
        </w:tabs>
        <w:ind w:left="502" w:hanging="360"/>
      </w:pPr>
      <w:rPr>
        <w:rFonts w:ascii="Tahoma" w:hAnsi="Tahoma" w:cs="Tahoma" w:hint="default"/>
        <w:b w:val="0"/>
      </w:rPr>
    </w:lvl>
  </w:abstractNum>
  <w:abstractNum w:abstractNumId="3">
    <w:nsid w:val="00000017"/>
    <w:multiLevelType w:val="singleLevel"/>
    <w:tmpl w:val="6E9CC31A"/>
    <w:name w:val="WW8Num23"/>
    <w:lvl w:ilvl="0">
      <w:start w:val="1"/>
      <w:numFmt w:val="decimal"/>
      <w:lvlText w:val="%1."/>
      <w:lvlJc w:val="left"/>
      <w:pPr>
        <w:tabs>
          <w:tab w:val="num" w:pos="0"/>
        </w:tabs>
        <w:ind w:left="502" w:hanging="360"/>
      </w:pPr>
      <w:rPr>
        <w:rFonts w:ascii="Tahoma" w:hAnsi="Tahoma" w:cs="Tahoma" w:hint="default"/>
        <w:b w:val="0"/>
      </w:rPr>
    </w:lvl>
  </w:abstractNum>
  <w:abstractNum w:abstractNumId="4">
    <w:nsid w:val="0000001D"/>
    <w:multiLevelType w:val="singleLevel"/>
    <w:tmpl w:val="0000001D"/>
    <w:name w:val="WW8Num29"/>
    <w:lvl w:ilvl="0">
      <w:start w:val="1"/>
      <w:numFmt w:val="decimal"/>
      <w:lvlText w:val="%1."/>
      <w:lvlJc w:val="left"/>
      <w:pPr>
        <w:tabs>
          <w:tab w:val="num" w:pos="502"/>
        </w:tabs>
        <w:ind w:left="502" w:hanging="360"/>
      </w:pPr>
    </w:lvl>
  </w:abstractNum>
  <w:abstractNum w:abstractNumId="5">
    <w:nsid w:val="0000001F"/>
    <w:multiLevelType w:val="multilevel"/>
    <w:tmpl w:val="0000001F"/>
    <w:name w:val="WW8Num31"/>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23"/>
    <w:multiLevelType w:val="singleLevel"/>
    <w:tmpl w:val="00000023"/>
    <w:name w:val="WW8Num35"/>
    <w:lvl w:ilvl="0">
      <w:start w:val="1"/>
      <w:numFmt w:val="decimal"/>
      <w:lvlText w:val="%1."/>
      <w:lvlJc w:val="left"/>
      <w:pPr>
        <w:tabs>
          <w:tab w:val="num" w:pos="502"/>
        </w:tabs>
        <w:ind w:left="502" w:hanging="360"/>
      </w:pPr>
    </w:lvl>
  </w:abstractNum>
  <w:abstractNum w:abstractNumId="7">
    <w:nsid w:val="00000027"/>
    <w:multiLevelType w:val="multilevel"/>
    <w:tmpl w:val="00000027"/>
    <w:name w:val="WW8Num39"/>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8">
    <w:nsid w:val="2DC632ED"/>
    <w:multiLevelType w:val="singleLevel"/>
    <w:tmpl w:val="6E9CC31A"/>
    <w:lvl w:ilvl="0">
      <w:start w:val="1"/>
      <w:numFmt w:val="decimal"/>
      <w:lvlText w:val="%1."/>
      <w:lvlJc w:val="left"/>
      <w:pPr>
        <w:tabs>
          <w:tab w:val="num" w:pos="0"/>
        </w:tabs>
        <w:ind w:left="502" w:hanging="360"/>
      </w:pPr>
      <w:rPr>
        <w:rFonts w:ascii="Tahoma" w:hAnsi="Tahoma" w:cs="Tahoma" w:hint="default"/>
        <w:b w:val="0"/>
      </w:rPr>
    </w:lvl>
  </w:abstractNum>
  <w:abstractNum w:abstractNumId="9">
    <w:nsid w:val="45190FC9"/>
    <w:multiLevelType w:val="hybridMultilevel"/>
    <w:tmpl w:val="7ED88C4A"/>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A98"/>
    <w:rsid w:val="00021ADE"/>
    <w:rsid w:val="003A2158"/>
    <w:rsid w:val="004B78E8"/>
    <w:rsid w:val="00515A3D"/>
    <w:rsid w:val="00565B77"/>
    <w:rsid w:val="006D7A98"/>
    <w:rsid w:val="009008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6DDE35-3136-4450-A9C0-9791617C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021A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orvathesfiai@gmail.com" TargetMode="External"/><Relationship Id="rId5" Type="http://schemas.openxmlformats.org/officeDocument/2006/relationships/hyperlink" Target="mailto:polgarmester@babolna.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3494</Words>
  <Characters>24115</Characters>
  <Application>Microsoft Office Word</Application>
  <DocSecurity>0</DocSecurity>
  <Lines>200</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 Ádám</dc:creator>
  <cp:keywords/>
  <dc:description/>
  <cp:lastModifiedBy>Horváth Ádám</cp:lastModifiedBy>
  <cp:revision>3</cp:revision>
  <dcterms:created xsi:type="dcterms:W3CDTF">2015-04-07T13:53:00Z</dcterms:created>
  <dcterms:modified xsi:type="dcterms:W3CDTF">2015-04-09T06:22:00Z</dcterms:modified>
</cp:coreProperties>
</file>